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val="0"/>
        <w:snapToGrid w:val="0"/>
        <w:spacing w:line="574" w:lineRule="atLeast"/>
        <w:ind w:firstLine="0" w:firstLineChars="0"/>
        <w:jc w:val="both"/>
        <w:textAlignment w:val="auto"/>
        <w:rPr>
          <w:rFonts w:hint="default" w:ascii="仿宋" w:hAnsi="仿宋" w:eastAsia="仿宋" w:cs="仿宋"/>
          <w:b w:val="0"/>
          <w:bCs w:val="0"/>
          <w:color w:val="auto"/>
          <w:spacing w:val="-6"/>
          <w:kern w:val="21"/>
          <w:sz w:val="32"/>
          <w:szCs w:val="32"/>
          <w:highlight w:val="none"/>
          <w:lang w:val="en-US" w:eastAsia="zh-CN"/>
        </w:rPr>
      </w:pPr>
      <w:r>
        <w:rPr>
          <w:rFonts w:hint="eastAsia" w:ascii="仿宋" w:hAnsi="仿宋" w:eastAsia="仿宋" w:cs="仿宋"/>
          <w:b w:val="0"/>
          <w:bCs w:val="0"/>
          <w:color w:val="auto"/>
          <w:spacing w:val="-6"/>
          <w:kern w:val="21"/>
          <w:sz w:val="32"/>
          <w:szCs w:val="32"/>
          <w:highlight w:val="none"/>
          <w:lang w:eastAsia="zh-CN"/>
        </w:rPr>
        <w:t>附件</w:t>
      </w:r>
      <w:r>
        <w:rPr>
          <w:rFonts w:hint="eastAsia" w:ascii="仿宋" w:hAnsi="仿宋" w:eastAsia="仿宋" w:cs="仿宋"/>
          <w:b w:val="0"/>
          <w:bCs w:val="0"/>
          <w:color w:val="auto"/>
          <w:spacing w:val="-6"/>
          <w:kern w:val="21"/>
          <w:sz w:val="32"/>
          <w:szCs w:val="32"/>
          <w:highlight w:val="none"/>
          <w:lang w:val="en-US" w:eastAsia="zh-CN"/>
        </w:rPr>
        <w:t>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right="0" w:firstLine="0" w:firstLineChars="0"/>
        <w:jc w:val="center"/>
        <w:textAlignment w:val="auto"/>
        <w:rPr>
          <w:rFonts w:hint="eastAsia" w:ascii="宋体" w:hAnsi="宋体" w:eastAsia="宋体" w:cs="宋体"/>
          <w:b/>
          <w:bCs/>
          <w:i w:val="0"/>
          <w:iCs w:val="0"/>
          <w:caps w:val="0"/>
          <w:color w:val="auto"/>
          <w:spacing w:val="-6"/>
          <w:kern w:val="21"/>
          <w:sz w:val="44"/>
          <w:szCs w:val="44"/>
          <w:highlight w:val="none"/>
        </w:rPr>
      </w:pPr>
      <w:r>
        <w:rPr>
          <w:rFonts w:hint="eastAsia" w:ascii="宋体" w:hAnsi="宋体" w:eastAsia="宋体" w:cs="宋体"/>
          <w:b/>
          <w:bCs/>
          <w:i w:val="0"/>
          <w:iCs w:val="0"/>
          <w:caps w:val="0"/>
          <w:color w:val="auto"/>
          <w:spacing w:val="-6"/>
          <w:kern w:val="21"/>
          <w:sz w:val="44"/>
          <w:szCs w:val="44"/>
          <w:highlight w:val="none"/>
        </w:rPr>
        <w:t>2024年度中山市第一批社会公益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right="0" w:firstLine="0" w:firstLineChars="0"/>
        <w:jc w:val="center"/>
        <w:textAlignment w:val="auto"/>
        <w:rPr>
          <w:rFonts w:hint="eastAsia" w:ascii="宋体" w:hAnsi="宋体" w:eastAsia="宋体" w:cs="宋体"/>
          <w:b/>
          <w:bCs/>
          <w:i w:val="0"/>
          <w:iCs w:val="0"/>
          <w:caps w:val="0"/>
          <w:color w:val="auto"/>
          <w:spacing w:val="-6"/>
          <w:kern w:val="21"/>
          <w:sz w:val="44"/>
          <w:szCs w:val="44"/>
          <w:highlight w:val="none"/>
        </w:rPr>
      </w:pPr>
      <w:r>
        <w:rPr>
          <w:rFonts w:hint="eastAsia" w:ascii="宋体" w:hAnsi="宋体" w:eastAsia="宋体" w:cs="宋体"/>
          <w:b/>
          <w:bCs/>
          <w:i w:val="0"/>
          <w:iCs w:val="0"/>
          <w:caps w:val="0"/>
          <w:color w:val="auto"/>
          <w:spacing w:val="-6"/>
          <w:kern w:val="21"/>
          <w:sz w:val="44"/>
          <w:szCs w:val="44"/>
          <w:highlight w:val="none"/>
        </w:rPr>
        <w:t>与基础研究项目申报指南</w:t>
      </w:r>
    </w:p>
    <w:p>
      <w:pPr>
        <w:keepNext w:val="0"/>
        <w:keepLines w:val="0"/>
        <w:pageBreakBefore w:val="0"/>
        <w:widowControl w:val="0"/>
        <w:kinsoku/>
        <w:wordWrap/>
        <w:overflowPunct/>
        <w:topLinePunct w:val="0"/>
        <w:autoSpaceDE/>
        <w:autoSpaceDN/>
        <w:bidi w:val="0"/>
        <w:adjustRightInd w:val="0"/>
        <w:snapToGrid w:val="0"/>
        <w:spacing w:line="574" w:lineRule="atLeast"/>
        <w:ind w:firstLine="0" w:firstLineChars="0"/>
        <w:jc w:val="both"/>
        <w:textAlignment w:val="auto"/>
        <w:rPr>
          <w:rFonts w:hint="eastAsia" w:ascii="仿宋" w:hAnsi="仿宋" w:eastAsia="仿宋" w:cs="仿宋"/>
          <w:color w:val="auto"/>
          <w:spacing w:val="-6"/>
          <w:kern w:val="21"/>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4" w:lineRule="atLeast"/>
        <w:ind w:firstLine="616" w:firstLineChars="20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根据《中山市社会公益科技研究专项资金管理办法》（中山科发〔2023〕194号），结合我市经济社会发展实际需求，特制定</w:t>
      </w:r>
      <w:r>
        <w:rPr>
          <w:rFonts w:hint="eastAsia" w:ascii="仿宋_GB2312" w:hAnsi="仿宋_GB2312" w:eastAsia="仿宋_GB2312" w:cs="仿宋_GB2312"/>
          <w:color w:val="auto"/>
          <w:spacing w:val="-6"/>
          <w:kern w:val="21"/>
          <w:sz w:val="32"/>
          <w:szCs w:val="32"/>
          <w:highlight w:val="none"/>
          <w:lang w:val="en-US" w:eastAsia="zh-CN"/>
        </w:rPr>
        <w:t>2024</w:t>
      </w:r>
      <w:r>
        <w:rPr>
          <w:rFonts w:hint="eastAsia" w:ascii="仿宋_GB2312" w:hAnsi="仿宋_GB2312" w:eastAsia="仿宋_GB2312" w:cs="仿宋_GB2312"/>
          <w:color w:val="auto"/>
          <w:spacing w:val="-6"/>
          <w:kern w:val="21"/>
          <w:sz w:val="32"/>
          <w:szCs w:val="32"/>
          <w:highlight w:val="none"/>
        </w:rPr>
        <w:t>年度中山市</w:t>
      </w:r>
      <w:r>
        <w:rPr>
          <w:rFonts w:hint="eastAsia" w:ascii="仿宋_GB2312" w:hAnsi="仿宋_GB2312" w:eastAsia="仿宋_GB2312" w:cs="仿宋_GB2312"/>
          <w:color w:val="auto"/>
          <w:spacing w:val="-6"/>
          <w:kern w:val="21"/>
          <w:sz w:val="32"/>
          <w:szCs w:val="32"/>
          <w:highlight w:val="none"/>
          <w:lang w:eastAsia="zh-CN"/>
        </w:rPr>
        <w:t>第一批</w:t>
      </w:r>
      <w:r>
        <w:rPr>
          <w:rFonts w:hint="eastAsia" w:ascii="仿宋_GB2312" w:hAnsi="仿宋_GB2312" w:eastAsia="仿宋_GB2312" w:cs="仿宋_GB2312"/>
          <w:color w:val="auto"/>
          <w:spacing w:val="-6"/>
          <w:kern w:val="21"/>
          <w:sz w:val="32"/>
          <w:szCs w:val="32"/>
          <w:highlight w:val="none"/>
        </w:rPr>
        <w:t>社会公益与基础研究项目申报指南。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right="0" w:firstLine="616" w:firstLineChars="200"/>
        <w:jc w:val="both"/>
        <w:textAlignment w:val="auto"/>
        <w:rPr>
          <w:rFonts w:hint="eastAsia" w:ascii="仿宋_GB2312" w:hAnsi="仿宋_GB2312" w:eastAsia="仿宋_GB2312" w:cs="仿宋_GB2312"/>
          <w:i w:val="0"/>
          <w:iCs w:val="0"/>
          <w:caps w:val="0"/>
          <w:color w:val="auto"/>
          <w:spacing w:val="-6"/>
          <w:kern w:val="21"/>
          <w:sz w:val="32"/>
          <w:szCs w:val="32"/>
          <w:highlight w:val="none"/>
        </w:rPr>
      </w:pPr>
      <w:r>
        <w:rPr>
          <w:rFonts w:hint="eastAsia" w:ascii="仿宋_GB2312" w:hAnsi="仿宋_GB2312" w:eastAsia="仿宋_GB2312" w:cs="仿宋_GB2312"/>
          <w:i w:val="0"/>
          <w:iCs w:val="0"/>
          <w:caps w:val="0"/>
          <w:color w:val="auto"/>
          <w:spacing w:val="-6"/>
          <w:kern w:val="21"/>
          <w:sz w:val="32"/>
          <w:szCs w:val="32"/>
          <w:highlight w:val="none"/>
        </w:rPr>
        <w:t>一、支持内容</w:t>
      </w:r>
    </w:p>
    <w:p>
      <w:pPr>
        <w:keepNext w:val="0"/>
        <w:keepLines w:val="0"/>
        <w:pageBreakBefore w:val="0"/>
        <w:widowControl w:val="0"/>
        <w:kinsoku/>
        <w:wordWrap/>
        <w:overflowPunct/>
        <w:topLinePunct w:val="0"/>
        <w:autoSpaceDE/>
        <w:autoSpaceDN/>
        <w:bidi w:val="0"/>
        <w:adjustRightInd w:val="0"/>
        <w:snapToGrid w:val="0"/>
        <w:spacing w:line="574" w:lineRule="atLeast"/>
        <w:ind w:firstLine="616" w:firstLineChars="200"/>
        <w:jc w:val="both"/>
        <w:textAlignment w:val="auto"/>
        <w:rPr>
          <w:rFonts w:hint="eastAsia" w:ascii="仿宋_GB2312" w:hAnsi="仿宋_GB2312" w:eastAsia="仿宋_GB2312" w:cs="仿宋_GB2312"/>
          <w:color w:val="auto"/>
          <w:spacing w:val="-6"/>
          <w:kern w:val="21"/>
          <w:sz w:val="32"/>
          <w:szCs w:val="32"/>
          <w:highlight w:val="none"/>
          <w:u w:val="none"/>
          <w:lang w:eastAsia="zh-CN"/>
        </w:rPr>
      </w:pPr>
      <w:r>
        <w:rPr>
          <w:rFonts w:hint="eastAsia" w:ascii="仿宋_GB2312" w:hAnsi="仿宋_GB2312" w:eastAsia="仿宋_GB2312" w:cs="仿宋_GB2312"/>
          <w:color w:val="auto"/>
          <w:spacing w:val="-6"/>
          <w:kern w:val="21"/>
          <w:sz w:val="32"/>
          <w:szCs w:val="32"/>
          <w:highlight w:val="none"/>
          <w:u w:val="none"/>
          <w:lang w:eastAsia="zh-CN"/>
        </w:rPr>
        <w:t>重点支持中山市医疗卫生系统单位、高校、科研院所、事业单位、行政机关等对社会公益发展重点、难点及热点问题开展科技攻关，着力提升中山市社会公益与基础研究领域的技术创新能力和成果转化应用。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right="0" w:firstLine="616" w:firstLineChars="200"/>
        <w:jc w:val="both"/>
        <w:textAlignment w:val="auto"/>
        <w:rPr>
          <w:rFonts w:hint="eastAsia" w:ascii="仿宋_GB2312" w:hAnsi="仿宋_GB2312" w:eastAsia="仿宋_GB2312" w:cs="仿宋_GB2312"/>
          <w:i w:val="0"/>
          <w:iCs w:val="0"/>
          <w:caps w:val="0"/>
          <w:color w:val="auto"/>
          <w:spacing w:val="-6"/>
          <w:kern w:val="21"/>
          <w:sz w:val="32"/>
          <w:szCs w:val="32"/>
          <w:highlight w:val="none"/>
        </w:rPr>
      </w:pPr>
      <w:r>
        <w:rPr>
          <w:rFonts w:hint="eastAsia" w:ascii="仿宋_GB2312" w:hAnsi="仿宋_GB2312" w:eastAsia="仿宋_GB2312" w:cs="仿宋_GB2312"/>
          <w:i w:val="0"/>
          <w:iCs w:val="0"/>
          <w:caps w:val="0"/>
          <w:color w:val="auto"/>
          <w:spacing w:val="-6"/>
          <w:kern w:val="21"/>
          <w:sz w:val="32"/>
          <w:szCs w:val="32"/>
          <w:highlight w:val="none"/>
          <w:lang w:eastAsia="zh-CN"/>
        </w:rPr>
        <w:t>二、</w:t>
      </w:r>
      <w:r>
        <w:rPr>
          <w:rFonts w:hint="eastAsia" w:ascii="仿宋_GB2312" w:hAnsi="仿宋_GB2312" w:eastAsia="仿宋_GB2312" w:cs="仿宋_GB2312"/>
          <w:i w:val="0"/>
          <w:iCs w:val="0"/>
          <w:caps w:val="0"/>
          <w:color w:val="auto"/>
          <w:spacing w:val="-6"/>
          <w:kern w:val="21"/>
          <w:sz w:val="32"/>
          <w:szCs w:val="32"/>
          <w:highlight w:val="none"/>
        </w:rPr>
        <w:t>项目类别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right="0" w:firstLine="618" w:firstLineChars="200"/>
        <w:jc w:val="both"/>
        <w:textAlignment w:val="auto"/>
        <w:rPr>
          <w:rFonts w:hint="eastAsia" w:ascii="仿宋_GB2312" w:hAnsi="仿宋_GB2312" w:eastAsia="仿宋_GB2312" w:cs="仿宋_GB2312"/>
          <w:b/>
          <w:bCs/>
          <w:color w:val="auto"/>
          <w:spacing w:val="-6"/>
          <w:kern w:val="21"/>
          <w:sz w:val="32"/>
          <w:szCs w:val="32"/>
          <w:highlight w:val="none"/>
        </w:rPr>
      </w:pPr>
      <w:r>
        <w:rPr>
          <w:rFonts w:hint="eastAsia" w:ascii="仿宋_GB2312" w:hAnsi="仿宋_GB2312" w:eastAsia="仿宋_GB2312" w:cs="仿宋_GB2312"/>
          <w:b/>
          <w:bCs/>
          <w:color w:val="auto"/>
          <w:spacing w:val="-6"/>
          <w:kern w:val="21"/>
          <w:sz w:val="32"/>
          <w:szCs w:val="32"/>
          <w:highlight w:val="none"/>
          <w:lang w:eastAsia="zh-CN"/>
        </w:rPr>
        <w:t>（一）</w:t>
      </w:r>
      <w:r>
        <w:rPr>
          <w:rFonts w:hint="eastAsia" w:ascii="仿宋_GB2312" w:hAnsi="仿宋_GB2312" w:eastAsia="仿宋_GB2312" w:cs="仿宋_GB2312"/>
          <w:b/>
          <w:bCs/>
          <w:color w:val="auto"/>
          <w:spacing w:val="-6"/>
          <w:kern w:val="21"/>
          <w:sz w:val="32"/>
          <w:szCs w:val="32"/>
          <w:highlight w:val="none"/>
        </w:rPr>
        <w:t>医疗卫生一般项目</w:t>
      </w:r>
    </w:p>
    <w:p>
      <w:pPr>
        <w:keepNext w:val="0"/>
        <w:keepLines w:val="0"/>
        <w:pageBreakBefore w:val="0"/>
        <w:widowControl w:val="0"/>
        <w:kinsoku/>
        <w:wordWrap/>
        <w:overflowPunct/>
        <w:topLinePunct w:val="0"/>
        <w:autoSpaceDE/>
        <w:autoSpaceDN/>
        <w:bidi w:val="0"/>
        <w:adjustRightInd w:val="0"/>
        <w:snapToGrid w:val="0"/>
        <w:spacing w:line="574" w:lineRule="atLeast"/>
        <w:ind w:firstLine="616" w:firstLineChars="200"/>
        <w:jc w:val="both"/>
        <w:textAlignment w:val="auto"/>
        <w:rPr>
          <w:rFonts w:hint="eastAsia" w:ascii="仿宋_GB2312" w:hAnsi="仿宋_GB2312" w:eastAsia="仿宋_GB2312" w:cs="仿宋_GB2312"/>
          <w:b w:val="0"/>
          <w:bCs/>
          <w:color w:val="auto"/>
          <w:spacing w:val="-6"/>
          <w:kern w:val="21"/>
          <w:sz w:val="32"/>
          <w:szCs w:val="32"/>
          <w:highlight w:val="none"/>
        </w:rPr>
      </w:pPr>
      <w:r>
        <w:rPr>
          <w:rFonts w:hint="eastAsia" w:ascii="仿宋_GB2312" w:hAnsi="仿宋_GB2312" w:eastAsia="仿宋_GB2312" w:cs="仿宋_GB2312"/>
          <w:b w:val="0"/>
          <w:bCs/>
          <w:color w:val="auto"/>
          <w:spacing w:val="-6"/>
          <w:kern w:val="21"/>
          <w:sz w:val="32"/>
          <w:szCs w:val="32"/>
          <w:highlight w:val="none"/>
        </w:rPr>
        <w:t>1.支持内容</w:t>
      </w:r>
    </w:p>
    <w:p>
      <w:pPr>
        <w:keepNext w:val="0"/>
        <w:keepLines w:val="0"/>
        <w:pageBreakBefore w:val="0"/>
        <w:widowControl w:val="0"/>
        <w:kinsoku/>
        <w:wordWrap/>
        <w:overflowPunct/>
        <w:topLinePunct w:val="0"/>
        <w:autoSpaceDE/>
        <w:autoSpaceDN/>
        <w:bidi w:val="0"/>
        <w:adjustRightInd w:val="0"/>
        <w:snapToGrid w:val="0"/>
        <w:spacing w:line="574" w:lineRule="atLeast"/>
        <w:ind w:firstLine="616" w:firstLineChars="200"/>
        <w:jc w:val="both"/>
        <w:textAlignment w:val="auto"/>
        <w:rPr>
          <w:rFonts w:hint="eastAsia" w:ascii="仿宋_GB2312" w:hAnsi="仿宋_GB2312" w:eastAsia="仿宋_GB2312" w:cs="仿宋_GB2312"/>
          <w:b w:val="0"/>
          <w:bCs/>
          <w:color w:val="auto"/>
          <w:spacing w:val="-6"/>
          <w:kern w:val="21"/>
          <w:sz w:val="32"/>
          <w:szCs w:val="32"/>
          <w:highlight w:val="none"/>
          <w:lang w:val="en-US" w:eastAsia="zh-CN"/>
        </w:rPr>
      </w:pPr>
      <w:r>
        <w:rPr>
          <w:rFonts w:hint="eastAsia" w:ascii="仿宋_GB2312" w:hAnsi="仿宋_GB2312" w:eastAsia="仿宋_GB2312" w:cs="仿宋_GB2312"/>
          <w:b w:val="0"/>
          <w:bCs/>
          <w:color w:val="auto"/>
          <w:spacing w:val="-6"/>
          <w:kern w:val="21"/>
          <w:sz w:val="32"/>
          <w:szCs w:val="32"/>
          <w:highlight w:val="none"/>
        </w:rPr>
        <w:t>主要围绕我市常见病、多发病、难治病的预防、早期诊断与临床治疗新技术、新方法研究，优生优育技术研究，新药、中医药临床研究，心理健康服务</w:t>
      </w:r>
      <w:r>
        <w:rPr>
          <w:rFonts w:hint="eastAsia" w:ascii="仿宋_GB2312" w:hAnsi="仿宋_GB2312" w:eastAsia="仿宋_GB2312" w:cs="仿宋_GB2312"/>
          <w:b w:val="0"/>
          <w:bCs/>
          <w:color w:val="auto"/>
          <w:spacing w:val="-6"/>
          <w:kern w:val="21"/>
          <w:sz w:val="32"/>
          <w:szCs w:val="32"/>
          <w:highlight w:val="none"/>
          <w:lang w:eastAsia="zh-CN"/>
        </w:rPr>
        <w:t>，</w:t>
      </w:r>
      <w:r>
        <w:rPr>
          <w:rFonts w:hint="eastAsia" w:ascii="仿宋_GB2312" w:hAnsi="仿宋_GB2312" w:eastAsia="仿宋_GB2312" w:cs="仿宋_GB2312"/>
          <w:b w:val="0"/>
          <w:bCs/>
          <w:color w:val="auto"/>
          <w:spacing w:val="-6"/>
          <w:kern w:val="21"/>
          <w:sz w:val="32"/>
          <w:szCs w:val="32"/>
          <w:highlight w:val="none"/>
        </w:rPr>
        <w:t>公共卫生防控和监督的研究等领域开展科技攻关工作。</w:t>
      </w:r>
    </w:p>
    <w:p>
      <w:pPr>
        <w:keepNext w:val="0"/>
        <w:keepLines w:val="0"/>
        <w:pageBreakBefore w:val="0"/>
        <w:widowControl w:val="0"/>
        <w:kinsoku/>
        <w:wordWrap/>
        <w:overflowPunct/>
        <w:topLinePunct w:val="0"/>
        <w:autoSpaceDE/>
        <w:autoSpaceDN/>
        <w:bidi w:val="0"/>
        <w:adjustRightInd w:val="0"/>
        <w:snapToGrid w:val="0"/>
        <w:spacing w:line="574" w:lineRule="atLeast"/>
        <w:ind w:firstLine="616" w:firstLineChars="200"/>
        <w:jc w:val="both"/>
        <w:textAlignment w:val="auto"/>
        <w:rPr>
          <w:rFonts w:hint="eastAsia" w:ascii="仿宋_GB2312" w:hAnsi="仿宋_GB2312" w:eastAsia="仿宋_GB2312" w:cs="仿宋_GB2312"/>
          <w:b w:val="0"/>
          <w:bCs/>
          <w:color w:val="auto"/>
          <w:spacing w:val="-6"/>
          <w:kern w:val="21"/>
          <w:sz w:val="32"/>
          <w:szCs w:val="32"/>
          <w:highlight w:val="none"/>
        </w:rPr>
      </w:pPr>
      <w:r>
        <w:rPr>
          <w:rFonts w:hint="eastAsia" w:ascii="仿宋_GB2312" w:hAnsi="仿宋_GB2312" w:eastAsia="仿宋_GB2312" w:cs="仿宋_GB2312"/>
          <w:b w:val="0"/>
          <w:bCs/>
          <w:color w:val="auto"/>
          <w:spacing w:val="-6"/>
          <w:kern w:val="21"/>
          <w:sz w:val="32"/>
          <w:szCs w:val="32"/>
          <w:highlight w:val="none"/>
          <w:lang w:val="en-US" w:eastAsia="zh-CN"/>
        </w:rPr>
        <w:t>2</w:t>
      </w:r>
      <w:r>
        <w:rPr>
          <w:rFonts w:hint="eastAsia" w:ascii="仿宋_GB2312" w:hAnsi="仿宋_GB2312" w:eastAsia="仿宋_GB2312" w:cs="仿宋_GB2312"/>
          <w:b w:val="0"/>
          <w:bCs/>
          <w:color w:val="auto"/>
          <w:spacing w:val="-6"/>
          <w:kern w:val="21"/>
          <w:sz w:val="32"/>
          <w:szCs w:val="32"/>
          <w:highlight w:val="none"/>
        </w:rPr>
        <w:t>.支持强度</w:t>
      </w:r>
    </w:p>
    <w:p>
      <w:pPr>
        <w:keepNext w:val="0"/>
        <w:keepLines w:val="0"/>
        <w:pageBreakBefore w:val="0"/>
        <w:widowControl w:val="0"/>
        <w:kinsoku/>
        <w:wordWrap/>
        <w:overflowPunct/>
        <w:topLinePunct w:val="0"/>
        <w:autoSpaceDE/>
        <w:autoSpaceDN/>
        <w:bidi w:val="0"/>
        <w:adjustRightInd w:val="0"/>
        <w:snapToGrid w:val="0"/>
        <w:spacing w:line="574" w:lineRule="atLeast"/>
        <w:ind w:firstLine="616" w:firstLineChars="200"/>
        <w:jc w:val="both"/>
        <w:textAlignment w:val="auto"/>
        <w:rPr>
          <w:rFonts w:hint="eastAsia" w:ascii="仿宋_GB2312" w:hAnsi="仿宋_GB2312" w:eastAsia="仿宋_GB2312" w:cs="仿宋_GB2312"/>
          <w:b w:val="0"/>
          <w:bCs/>
          <w:color w:val="auto"/>
          <w:spacing w:val="-6"/>
          <w:kern w:val="21"/>
          <w:sz w:val="32"/>
          <w:szCs w:val="32"/>
          <w:highlight w:val="none"/>
          <w:lang w:eastAsia="zh-CN"/>
        </w:rPr>
      </w:pPr>
      <w:r>
        <w:rPr>
          <w:rFonts w:hint="eastAsia" w:ascii="仿宋_GB2312" w:hAnsi="仿宋_GB2312" w:eastAsia="仿宋_GB2312" w:cs="仿宋_GB2312"/>
          <w:b w:val="0"/>
          <w:bCs/>
          <w:color w:val="auto"/>
          <w:spacing w:val="-6"/>
          <w:kern w:val="21"/>
          <w:sz w:val="32"/>
          <w:szCs w:val="32"/>
          <w:highlight w:val="none"/>
          <w:lang w:eastAsia="zh-CN"/>
        </w:rPr>
        <w:t>医疗卫生一般项目为自筹项目，无财政经费支持。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right="0"/>
        <w:jc w:val="both"/>
        <w:textAlignment w:val="auto"/>
        <w:rPr>
          <w:rFonts w:hint="eastAsia" w:ascii="仿宋_GB2312" w:hAnsi="仿宋_GB2312" w:eastAsia="仿宋_GB2312" w:cs="仿宋_GB2312"/>
          <w:b/>
          <w:bCs/>
          <w:color w:val="auto"/>
          <w:spacing w:val="-6"/>
          <w:kern w:val="21"/>
          <w:sz w:val="32"/>
          <w:szCs w:val="32"/>
          <w:highlight w:val="none"/>
          <w:lang w:eastAsia="zh-CN"/>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right="0" w:firstLine="618" w:firstLineChars="200"/>
        <w:jc w:val="both"/>
        <w:textAlignment w:val="auto"/>
        <w:rPr>
          <w:rFonts w:hint="eastAsia" w:ascii="仿宋_GB2312" w:hAnsi="仿宋_GB2312" w:eastAsia="仿宋_GB2312" w:cs="仿宋_GB2312"/>
          <w:b/>
          <w:bCs/>
          <w:i w:val="0"/>
          <w:iCs w:val="0"/>
          <w:caps w:val="0"/>
          <w:color w:val="auto"/>
          <w:spacing w:val="-6"/>
          <w:kern w:val="21"/>
          <w:sz w:val="32"/>
          <w:szCs w:val="32"/>
          <w:highlight w:val="none"/>
        </w:rPr>
      </w:pPr>
      <w:r>
        <w:rPr>
          <w:rFonts w:hint="eastAsia" w:ascii="仿宋_GB2312" w:hAnsi="仿宋_GB2312" w:eastAsia="仿宋_GB2312" w:cs="仿宋_GB2312"/>
          <w:b/>
          <w:bCs/>
          <w:color w:val="auto"/>
          <w:spacing w:val="-6"/>
          <w:kern w:val="21"/>
          <w:sz w:val="32"/>
          <w:szCs w:val="32"/>
          <w:highlight w:val="none"/>
          <w:lang w:eastAsia="zh-CN"/>
        </w:rPr>
        <w:t>（二）</w:t>
      </w:r>
      <w:r>
        <w:rPr>
          <w:rFonts w:hint="eastAsia" w:ascii="仿宋_GB2312" w:hAnsi="仿宋_GB2312" w:eastAsia="仿宋_GB2312" w:cs="仿宋_GB2312"/>
          <w:b/>
          <w:bCs/>
          <w:color w:val="auto"/>
          <w:spacing w:val="-6"/>
          <w:kern w:val="21"/>
          <w:sz w:val="32"/>
          <w:szCs w:val="32"/>
          <w:highlight w:val="none"/>
        </w:rPr>
        <w:t>非医疗卫生领域重点项目</w:t>
      </w:r>
    </w:p>
    <w:p>
      <w:pPr>
        <w:keepNext w:val="0"/>
        <w:keepLines w:val="0"/>
        <w:pageBreakBefore w:val="0"/>
        <w:kinsoku/>
        <w:wordWrap/>
        <w:overflowPunct/>
        <w:topLinePunct w:val="0"/>
        <w:autoSpaceDE/>
        <w:autoSpaceDN/>
        <w:bidi w:val="0"/>
        <w:adjustRightInd w:val="0"/>
        <w:snapToGrid w:val="0"/>
        <w:spacing w:line="574" w:lineRule="atLeast"/>
        <w:ind w:firstLine="618"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lang w:val="en-US" w:eastAsia="zh-CN"/>
        </w:rPr>
        <w:t>1.</w:t>
      </w:r>
      <w:r>
        <w:rPr>
          <w:rFonts w:hint="eastAsia" w:ascii="仿宋_GB2312" w:hAnsi="仿宋_GB2312" w:eastAsia="仿宋_GB2312" w:cs="仿宋_GB2312"/>
          <w:color w:val="auto"/>
          <w:spacing w:val="-6"/>
          <w:kern w:val="21"/>
          <w:sz w:val="32"/>
          <w:szCs w:val="32"/>
          <w:highlight w:val="none"/>
        </w:rPr>
        <w:t>支持内容</w:t>
      </w:r>
    </w:p>
    <w:p>
      <w:pPr>
        <w:keepNext w:val="0"/>
        <w:keepLines w:val="0"/>
        <w:pageBreakBefore w:val="0"/>
        <w:kinsoku/>
        <w:wordWrap/>
        <w:overflowPunct/>
        <w:topLinePunct w:val="0"/>
        <w:autoSpaceDE/>
        <w:autoSpaceDN/>
        <w:bidi w:val="0"/>
        <w:adjustRightInd w:val="0"/>
        <w:snapToGrid w:val="0"/>
        <w:spacing w:line="574" w:lineRule="atLeast"/>
        <w:ind w:firstLine="618" w:firstLineChars="0"/>
        <w:jc w:val="both"/>
        <w:textAlignment w:val="auto"/>
        <w:rPr>
          <w:rFonts w:hint="eastAsia" w:ascii="仿宋_GB2312" w:hAnsi="仿宋_GB2312" w:eastAsia="仿宋_GB2312" w:cs="仿宋_GB2312"/>
          <w:b/>
          <w:bCs/>
          <w:color w:val="auto"/>
          <w:spacing w:val="-6"/>
          <w:kern w:val="21"/>
          <w:sz w:val="32"/>
          <w:szCs w:val="32"/>
          <w:highlight w:val="none"/>
        </w:rPr>
      </w:pPr>
      <w:r>
        <w:rPr>
          <w:rFonts w:hint="eastAsia" w:ascii="仿宋_GB2312" w:hAnsi="仿宋_GB2312" w:eastAsia="仿宋_GB2312" w:cs="仿宋_GB2312"/>
          <w:b/>
          <w:bCs/>
          <w:color w:val="auto"/>
          <w:spacing w:val="-6"/>
          <w:kern w:val="21"/>
          <w:sz w:val="32"/>
          <w:szCs w:val="32"/>
          <w:highlight w:val="none"/>
        </w:rPr>
        <w:t>专题一：生态与环境保护研究</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推动绿色发展</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rPr>
        <w:t>建设美丽</w:t>
      </w:r>
      <w:r>
        <w:rPr>
          <w:rFonts w:hint="eastAsia" w:ascii="仿宋_GB2312" w:hAnsi="仿宋_GB2312" w:eastAsia="仿宋_GB2312" w:cs="仿宋_GB2312"/>
          <w:color w:val="auto"/>
          <w:spacing w:val="-6"/>
          <w:kern w:val="21"/>
          <w:sz w:val="32"/>
          <w:szCs w:val="32"/>
          <w:highlight w:val="none"/>
          <w:lang w:eastAsia="zh-CN"/>
        </w:rPr>
        <w:t>中山。支持</w:t>
      </w:r>
      <w:r>
        <w:rPr>
          <w:rFonts w:hint="eastAsia" w:ascii="仿宋_GB2312" w:hAnsi="仿宋_GB2312" w:eastAsia="仿宋_GB2312" w:cs="仿宋_GB2312"/>
          <w:color w:val="auto"/>
          <w:spacing w:val="-6"/>
          <w:kern w:val="21"/>
          <w:sz w:val="32"/>
          <w:szCs w:val="32"/>
          <w:highlight w:val="none"/>
        </w:rPr>
        <w:t>水、大气、土壤、塑料</w:t>
      </w:r>
      <w:r>
        <w:rPr>
          <w:rFonts w:hint="eastAsia" w:ascii="仿宋_GB2312" w:hAnsi="仿宋_GB2312" w:eastAsia="仿宋_GB2312" w:cs="仿宋_GB2312"/>
          <w:color w:val="auto"/>
          <w:spacing w:val="-6"/>
          <w:kern w:val="21"/>
          <w:sz w:val="32"/>
          <w:szCs w:val="32"/>
          <w:highlight w:val="none"/>
          <w:lang w:eastAsia="zh-CN"/>
        </w:rPr>
        <w:t>、环境噪声</w:t>
      </w:r>
      <w:r>
        <w:rPr>
          <w:rFonts w:hint="eastAsia" w:ascii="仿宋_GB2312" w:hAnsi="仿宋_GB2312" w:eastAsia="仿宋_GB2312" w:cs="仿宋_GB2312"/>
          <w:color w:val="auto"/>
          <w:spacing w:val="-6"/>
          <w:kern w:val="21"/>
          <w:sz w:val="32"/>
          <w:szCs w:val="32"/>
          <w:highlight w:val="none"/>
        </w:rPr>
        <w:t>污染防治，挥发性有机物防治，重点行业气体排放物处理，固体废弃物污染防治及清洁利用，厨余垃圾处理</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rPr>
        <w:t>垃圾分类相关技术，再生水安全回用，节约用水新工艺、新技术研发，工业聚集区污染防治及循环改造，生态环境保护与修复技术，</w:t>
      </w:r>
      <w:r>
        <w:rPr>
          <w:rFonts w:hint="eastAsia" w:ascii="仿宋_GB2312" w:hAnsi="仿宋_GB2312" w:eastAsia="仿宋_GB2312" w:cs="仿宋_GB2312"/>
          <w:color w:val="auto"/>
          <w:spacing w:val="-6"/>
          <w:kern w:val="21"/>
          <w:sz w:val="32"/>
          <w:szCs w:val="32"/>
          <w:highlight w:val="none"/>
          <w:lang w:eastAsia="zh-CN"/>
        </w:rPr>
        <w:t>水文水资源研究和应用，海洋经济、</w:t>
      </w:r>
      <w:r>
        <w:rPr>
          <w:rFonts w:hint="eastAsia" w:ascii="仿宋_GB2312" w:hAnsi="仿宋_GB2312" w:eastAsia="仿宋_GB2312" w:cs="仿宋_GB2312"/>
          <w:color w:val="auto"/>
          <w:spacing w:val="-6"/>
          <w:kern w:val="21"/>
          <w:sz w:val="32"/>
          <w:szCs w:val="32"/>
          <w:highlight w:val="none"/>
        </w:rPr>
        <w:t>绿色低碳、节能环保技术研发及推广应用，绿色建筑科技，重大林业有害生物防治技术，地质成矿理论、勘查技术和示范应用，海洋生态环境保护技术，江河水生生物保护技术等。</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bCs/>
          <w:color w:val="auto"/>
          <w:spacing w:val="-6"/>
          <w:kern w:val="21"/>
          <w:sz w:val="32"/>
          <w:szCs w:val="32"/>
          <w:highlight w:val="none"/>
        </w:rPr>
      </w:pPr>
      <w:r>
        <w:rPr>
          <w:rFonts w:hint="eastAsia" w:ascii="仿宋_GB2312" w:hAnsi="仿宋_GB2312" w:eastAsia="仿宋_GB2312" w:cs="仿宋_GB2312"/>
          <w:b/>
          <w:bCs/>
          <w:color w:val="auto"/>
          <w:spacing w:val="-6"/>
          <w:kern w:val="21"/>
          <w:sz w:val="32"/>
          <w:szCs w:val="32"/>
          <w:highlight w:val="none"/>
        </w:rPr>
        <w:t>专题二：公共安全与劳动安全研究</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强化安全意识，筑牢安全防线</w:t>
      </w:r>
      <w:r>
        <w:rPr>
          <w:rFonts w:hint="eastAsia" w:ascii="仿宋_GB2312" w:hAnsi="仿宋_GB2312" w:eastAsia="仿宋_GB2312" w:cs="仿宋_GB2312"/>
          <w:color w:val="auto"/>
          <w:spacing w:val="-6"/>
          <w:kern w:val="21"/>
          <w:sz w:val="32"/>
          <w:szCs w:val="32"/>
          <w:highlight w:val="none"/>
          <w:lang w:eastAsia="zh-CN"/>
        </w:rPr>
        <w:t>。支持</w:t>
      </w:r>
      <w:r>
        <w:rPr>
          <w:rFonts w:hint="eastAsia" w:ascii="仿宋_GB2312" w:hAnsi="仿宋_GB2312" w:eastAsia="仿宋_GB2312" w:cs="仿宋_GB2312"/>
          <w:color w:val="auto"/>
          <w:spacing w:val="-6"/>
          <w:kern w:val="21"/>
          <w:sz w:val="32"/>
          <w:szCs w:val="32"/>
          <w:highlight w:val="none"/>
        </w:rPr>
        <w:t>灾害监控预警、人员密集场所人流监测预警，防灾减灾与公共安全</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rPr>
        <w:t>森林防灭火科技进步，公共安全视频图像关键技术，城市消防设施设备云平台托管及监测，禁毒、反恐、现场勘查等科技强警技术，老龄健康服务、残疾人服务</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rPr>
        <w:t>其他涉及消防、安全生产、食品安全、公共卫生安全、作业与劳动安全等领域技术研发和成果转化运用。</w:t>
      </w:r>
    </w:p>
    <w:p>
      <w:pPr>
        <w:keepNext w:val="0"/>
        <w:keepLines w:val="0"/>
        <w:pageBreakBefore w:val="0"/>
        <w:kinsoku/>
        <w:wordWrap/>
        <w:overflowPunct/>
        <w:topLinePunct w:val="0"/>
        <w:autoSpaceDE/>
        <w:autoSpaceDN/>
        <w:bidi w:val="0"/>
        <w:adjustRightInd w:val="0"/>
        <w:snapToGrid w:val="0"/>
        <w:spacing w:line="574" w:lineRule="atLeast"/>
        <w:ind w:firstLine="0" w:firstLineChars="0"/>
        <w:jc w:val="both"/>
        <w:textAlignment w:val="auto"/>
        <w:rPr>
          <w:rFonts w:hint="eastAsia" w:ascii="仿宋_GB2312" w:hAnsi="仿宋_GB2312" w:eastAsia="仿宋_GB2312" w:cs="仿宋_GB2312"/>
          <w:b/>
          <w:bCs/>
          <w:color w:val="auto"/>
          <w:spacing w:val="-6"/>
          <w:kern w:val="21"/>
          <w:sz w:val="32"/>
          <w:szCs w:val="32"/>
          <w:highlight w:val="none"/>
        </w:rPr>
      </w:pPr>
      <w:r>
        <w:rPr>
          <w:rFonts w:hint="eastAsia" w:ascii="仿宋_GB2312" w:hAnsi="仿宋_GB2312" w:eastAsia="仿宋_GB2312" w:cs="仿宋_GB2312"/>
          <w:b/>
          <w:bCs/>
          <w:color w:val="auto"/>
          <w:spacing w:val="-6"/>
          <w:kern w:val="21"/>
          <w:sz w:val="32"/>
          <w:szCs w:val="32"/>
          <w:highlight w:val="none"/>
        </w:rPr>
        <w:t>　　专题三：乡村振兴研究</w:t>
      </w:r>
    </w:p>
    <w:p>
      <w:pPr>
        <w:keepNext w:val="0"/>
        <w:keepLines w:val="0"/>
        <w:pageBreakBefore w:val="0"/>
        <w:kinsoku/>
        <w:wordWrap/>
        <w:overflowPunct/>
        <w:topLinePunct w:val="0"/>
        <w:autoSpaceDE/>
        <w:autoSpaceDN/>
        <w:bidi w:val="0"/>
        <w:adjustRightInd w:val="0"/>
        <w:snapToGrid w:val="0"/>
        <w:spacing w:line="574" w:lineRule="atLeast"/>
        <w:ind w:firstLine="616" w:firstLineChars="20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lang w:eastAsia="zh-CN"/>
        </w:rPr>
        <w:t>聚焦</w:t>
      </w:r>
      <w:r>
        <w:rPr>
          <w:rFonts w:hint="eastAsia" w:ascii="仿宋_GB2312" w:hAnsi="仿宋_GB2312" w:eastAsia="仿宋_GB2312" w:cs="仿宋_GB2312"/>
          <w:color w:val="auto"/>
          <w:spacing w:val="-6"/>
          <w:kern w:val="21"/>
          <w:sz w:val="32"/>
          <w:szCs w:val="32"/>
          <w:highlight w:val="none"/>
        </w:rPr>
        <w:t>“百千万工程”，</w:t>
      </w:r>
      <w:r>
        <w:rPr>
          <w:rFonts w:hint="eastAsia" w:ascii="仿宋_GB2312" w:hAnsi="仿宋_GB2312" w:eastAsia="仿宋_GB2312" w:cs="仿宋_GB2312"/>
          <w:color w:val="auto"/>
          <w:spacing w:val="-6"/>
          <w:kern w:val="21"/>
          <w:sz w:val="32"/>
          <w:szCs w:val="32"/>
          <w:highlight w:val="none"/>
          <w:lang w:eastAsia="zh-CN"/>
        </w:rPr>
        <w:t>助力乡村振兴。支持</w:t>
      </w:r>
      <w:r>
        <w:rPr>
          <w:rFonts w:hint="eastAsia" w:ascii="仿宋_GB2312" w:hAnsi="仿宋_GB2312" w:eastAsia="仿宋_GB2312" w:cs="仿宋_GB2312"/>
          <w:color w:val="auto"/>
          <w:spacing w:val="-6"/>
          <w:kern w:val="21"/>
          <w:sz w:val="32"/>
          <w:szCs w:val="32"/>
          <w:highlight w:val="none"/>
        </w:rPr>
        <w:t>乡村振兴战略领域的技术创新和示范应用，农业绿色发展技术，农作物重大病虫疫情防控技术，花卉长势智能监测与温光水气精准管控，农田修复与治理关键技术，水稻工厂化集中育秧及种肥同播等关键技术</w:t>
      </w:r>
      <w:r>
        <w:rPr>
          <w:rFonts w:hint="eastAsia" w:ascii="仿宋_GB2312" w:hAnsi="仿宋_GB2312" w:eastAsia="仿宋_GB2312" w:cs="仿宋_GB2312"/>
          <w:color w:val="auto"/>
          <w:spacing w:val="-6"/>
          <w:kern w:val="21"/>
          <w:sz w:val="32"/>
          <w:szCs w:val="32"/>
          <w:highlight w:val="none"/>
          <w:lang w:eastAsia="zh-CN"/>
        </w:rPr>
        <w:t>，粮食作物播种、收获环节关键共性技术，</w:t>
      </w:r>
      <w:r>
        <w:rPr>
          <w:rFonts w:hint="eastAsia" w:ascii="仿宋_GB2312" w:hAnsi="仿宋_GB2312" w:eastAsia="仿宋_GB2312" w:cs="仿宋_GB2312"/>
          <w:color w:val="auto"/>
          <w:spacing w:val="-6"/>
          <w:kern w:val="21"/>
          <w:sz w:val="32"/>
          <w:szCs w:val="32"/>
          <w:highlight w:val="none"/>
        </w:rPr>
        <w:t>畜禽营养、精准免疫及重要疫病病原污染消除和家畜重大疾病防控，</w:t>
      </w:r>
      <w:r>
        <w:rPr>
          <w:rFonts w:hint="eastAsia" w:ascii="仿宋_GB2312" w:hAnsi="仿宋_GB2312" w:eastAsia="仿宋_GB2312" w:cs="仿宋_GB2312"/>
          <w:color w:val="auto"/>
          <w:spacing w:val="-6"/>
          <w:kern w:val="21"/>
          <w:sz w:val="32"/>
          <w:szCs w:val="32"/>
          <w:highlight w:val="none"/>
          <w:lang w:eastAsia="zh-CN"/>
        </w:rPr>
        <w:t>本地特色</w:t>
      </w:r>
      <w:r>
        <w:rPr>
          <w:rFonts w:hint="eastAsia" w:ascii="仿宋_GB2312" w:hAnsi="仿宋_GB2312" w:eastAsia="仿宋_GB2312" w:cs="仿宋_GB2312"/>
          <w:color w:val="auto"/>
          <w:spacing w:val="-6"/>
          <w:kern w:val="21"/>
          <w:sz w:val="32"/>
          <w:szCs w:val="32"/>
          <w:highlight w:val="none"/>
        </w:rPr>
        <w:t>养殖产业转型升级，预制菜全产业链研发成果及技术转化，食品加工配送模式创新</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rPr>
        <w:t>基于物联网技术的养殖监控系统及养殖废水处理系统，农村无害化卫生处理技术，控制农业面源污染技术，农业机械化和农机装备产业转型升级，数字乡村建设发展相关技术，城乡物流技术研究及推广应用等。</w:t>
      </w:r>
    </w:p>
    <w:p>
      <w:pPr>
        <w:keepNext w:val="0"/>
        <w:keepLines w:val="0"/>
        <w:pageBreakBefore w:val="0"/>
        <w:kinsoku/>
        <w:wordWrap/>
        <w:overflowPunct/>
        <w:topLinePunct w:val="0"/>
        <w:autoSpaceDE/>
        <w:autoSpaceDN/>
        <w:bidi w:val="0"/>
        <w:adjustRightInd w:val="0"/>
        <w:snapToGrid w:val="0"/>
        <w:spacing w:line="574" w:lineRule="atLeast"/>
        <w:ind w:firstLine="618" w:firstLineChars="200"/>
        <w:jc w:val="both"/>
        <w:textAlignment w:val="auto"/>
        <w:rPr>
          <w:rFonts w:hint="eastAsia" w:ascii="仿宋_GB2312" w:hAnsi="仿宋_GB2312" w:eastAsia="仿宋_GB2312" w:cs="仿宋_GB2312"/>
          <w:b/>
          <w:bCs/>
          <w:color w:val="auto"/>
          <w:spacing w:val="-6"/>
          <w:kern w:val="21"/>
          <w:sz w:val="32"/>
          <w:szCs w:val="32"/>
          <w:highlight w:val="none"/>
        </w:rPr>
      </w:pPr>
      <w:r>
        <w:rPr>
          <w:rFonts w:hint="eastAsia" w:ascii="仿宋_GB2312" w:hAnsi="仿宋_GB2312" w:eastAsia="仿宋_GB2312" w:cs="仿宋_GB2312"/>
          <w:b/>
          <w:bCs/>
          <w:color w:val="auto"/>
          <w:spacing w:val="-6"/>
          <w:kern w:val="21"/>
          <w:sz w:val="32"/>
          <w:szCs w:val="32"/>
          <w:highlight w:val="none"/>
        </w:rPr>
        <w:t>专题四：基础与应用基础研究</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坚持“制造业当家”</w:t>
      </w:r>
      <w:r>
        <w:rPr>
          <w:rFonts w:hint="eastAsia" w:ascii="仿宋_GB2312" w:hAnsi="仿宋_GB2312" w:eastAsia="仿宋_GB2312" w:cs="仿宋_GB2312"/>
          <w:color w:val="auto"/>
          <w:spacing w:val="-6"/>
          <w:kern w:val="21"/>
          <w:sz w:val="32"/>
          <w:szCs w:val="32"/>
          <w:highlight w:val="none"/>
          <w:lang w:eastAsia="zh-CN"/>
        </w:rPr>
        <w:t>，赋能</w:t>
      </w:r>
      <w:r>
        <w:rPr>
          <w:rFonts w:hint="eastAsia" w:ascii="仿宋_GB2312" w:hAnsi="仿宋_GB2312" w:eastAsia="仿宋_GB2312" w:cs="仿宋_GB2312"/>
          <w:color w:val="auto"/>
          <w:spacing w:val="-6"/>
          <w:kern w:val="21"/>
          <w:sz w:val="32"/>
          <w:szCs w:val="32"/>
          <w:highlight w:val="none"/>
        </w:rPr>
        <w:t>新时代“十大舰队”</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rPr>
        <w:t>围绕新能源、生物医药与健康、新一代信息技术、智能家电、高端装备、光电光学、灯饰照明等领域开展基础与应用基础研究。支持人工智能、5G/6G技术、大数据与云计算、工业软件、集成电路电磁干扰、机器人、智能装备及工作母机、精密仪器、医疗器械、光电元器件、光存储、光通信、新能源电池新材料、增材制造材料、石墨烯、化妆品等方向的技术创新、产品研发和示范应用。</w:t>
      </w:r>
    </w:p>
    <w:p>
      <w:pPr>
        <w:keepNext w:val="0"/>
        <w:keepLines w:val="0"/>
        <w:pageBreakBefore w:val="0"/>
        <w:kinsoku/>
        <w:wordWrap/>
        <w:overflowPunct/>
        <w:topLinePunct w:val="0"/>
        <w:autoSpaceDE/>
        <w:autoSpaceDN/>
        <w:bidi w:val="0"/>
        <w:adjustRightInd w:val="0"/>
        <w:snapToGrid w:val="0"/>
        <w:spacing w:line="574" w:lineRule="atLeast"/>
        <w:ind w:firstLine="616" w:firstLineChars="20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lang w:val="en-US" w:eastAsia="zh-CN"/>
        </w:rPr>
        <w:t>2.</w:t>
      </w:r>
      <w:r>
        <w:rPr>
          <w:rFonts w:hint="eastAsia" w:ascii="仿宋_GB2312" w:hAnsi="仿宋_GB2312" w:eastAsia="仿宋_GB2312" w:cs="仿宋_GB2312"/>
          <w:color w:val="auto"/>
          <w:spacing w:val="-6"/>
          <w:kern w:val="21"/>
          <w:sz w:val="32"/>
          <w:szCs w:val="32"/>
          <w:highlight w:val="none"/>
        </w:rPr>
        <w:t>申报条件</w:t>
      </w:r>
    </w:p>
    <w:p>
      <w:pPr>
        <w:keepNext w:val="0"/>
        <w:keepLines w:val="0"/>
        <w:pageBreakBefore w:val="0"/>
        <w:kinsoku/>
        <w:wordWrap/>
        <w:overflowPunct/>
        <w:topLinePunct w:val="0"/>
        <w:autoSpaceDE/>
        <w:autoSpaceDN/>
        <w:bidi w:val="0"/>
        <w:adjustRightInd w:val="0"/>
        <w:snapToGrid w:val="0"/>
        <w:spacing w:line="574" w:lineRule="atLeast"/>
        <w:ind w:firstLine="0"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　　</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lang w:val="en-US" w:eastAsia="zh-CN"/>
        </w:rPr>
        <w:t>1</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rPr>
        <w:t>项目负责人具有较强的研发能力和研究基础。</w:t>
      </w:r>
    </w:p>
    <w:p>
      <w:pPr>
        <w:keepNext w:val="0"/>
        <w:keepLines w:val="0"/>
        <w:pageBreakBefore w:val="0"/>
        <w:kinsoku/>
        <w:wordWrap/>
        <w:overflowPunct/>
        <w:topLinePunct w:val="0"/>
        <w:autoSpaceDE/>
        <w:autoSpaceDN/>
        <w:bidi w:val="0"/>
        <w:adjustRightInd w:val="0"/>
        <w:snapToGrid w:val="0"/>
        <w:spacing w:line="574" w:lineRule="atLeast"/>
        <w:ind w:firstLine="0"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　　</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lang w:val="en-US" w:eastAsia="zh-CN"/>
        </w:rPr>
        <w:t>2</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rPr>
        <w:t>项目应在3年内完成。项目研究内容具体、技术路线清晰、研究方案可行、预期成果技术先进、社会效益明显。</w:t>
      </w:r>
    </w:p>
    <w:p>
      <w:pPr>
        <w:keepNext w:val="0"/>
        <w:keepLines w:val="0"/>
        <w:pageBreakBefore w:val="0"/>
        <w:kinsoku/>
        <w:wordWrap/>
        <w:overflowPunct/>
        <w:topLinePunct w:val="0"/>
        <w:autoSpaceDE/>
        <w:autoSpaceDN/>
        <w:bidi w:val="0"/>
        <w:adjustRightInd w:val="0"/>
        <w:snapToGrid w:val="0"/>
        <w:spacing w:line="574" w:lineRule="atLeast"/>
        <w:ind w:firstLine="0"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　　</w:t>
      </w:r>
      <w:r>
        <w:rPr>
          <w:rFonts w:hint="eastAsia" w:ascii="仿宋_GB2312" w:hAnsi="仿宋_GB2312" w:eastAsia="仿宋_GB2312" w:cs="仿宋_GB2312"/>
          <w:color w:val="auto"/>
          <w:spacing w:val="-6"/>
          <w:kern w:val="21"/>
          <w:sz w:val="32"/>
          <w:szCs w:val="32"/>
          <w:highlight w:val="none"/>
          <w:lang w:val="en-US" w:eastAsia="zh-CN"/>
        </w:rPr>
        <w:t>3.</w:t>
      </w:r>
      <w:r>
        <w:rPr>
          <w:rFonts w:hint="eastAsia" w:ascii="仿宋_GB2312" w:hAnsi="仿宋_GB2312" w:eastAsia="仿宋_GB2312" w:cs="仿宋_GB2312"/>
          <w:color w:val="auto"/>
          <w:spacing w:val="-6"/>
          <w:kern w:val="21"/>
          <w:sz w:val="32"/>
          <w:szCs w:val="32"/>
          <w:highlight w:val="none"/>
        </w:rPr>
        <w:t>考核指标</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bCs/>
          <w:color w:val="auto"/>
          <w:spacing w:val="-6"/>
          <w:kern w:val="21"/>
          <w:sz w:val="32"/>
          <w:szCs w:val="32"/>
          <w:highlight w:val="none"/>
          <w:lang w:val="en-US" w:eastAsia="zh-CN"/>
        </w:rPr>
      </w:pPr>
      <w:r>
        <w:rPr>
          <w:rFonts w:hint="eastAsia" w:ascii="仿宋_GB2312" w:hAnsi="仿宋_GB2312" w:eastAsia="仿宋_GB2312" w:cs="仿宋_GB2312"/>
          <w:b/>
          <w:bCs/>
          <w:color w:val="auto"/>
          <w:spacing w:val="-6"/>
          <w:kern w:val="21"/>
          <w:sz w:val="32"/>
          <w:szCs w:val="32"/>
          <w:highlight w:val="none"/>
          <w:lang w:eastAsia="zh-CN"/>
        </w:rPr>
        <w:t>专题一</w:t>
      </w:r>
      <w:r>
        <w:rPr>
          <w:rFonts w:hint="eastAsia" w:ascii="仿宋_GB2312" w:hAnsi="仿宋_GB2312" w:eastAsia="仿宋_GB2312" w:cs="仿宋_GB2312"/>
          <w:b/>
          <w:bCs/>
          <w:color w:val="auto"/>
          <w:spacing w:val="-6"/>
          <w:kern w:val="21"/>
          <w:sz w:val="32"/>
          <w:szCs w:val="32"/>
          <w:highlight w:val="none"/>
          <w:lang w:val="en-US" w:eastAsia="zh-CN"/>
        </w:rPr>
        <w:t>至专题三</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val="0"/>
          <w:bCs w:val="0"/>
          <w:color w:val="auto"/>
          <w:spacing w:val="-6"/>
          <w:kern w:val="21"/>
          <w:sz w:val="32"/>
          <w:szCs w:val="32"/>
          <w:highlight w:val="none"/>
        </w:rPr>
      </w:pPr>
      <w:r>
        <w:rPr>
          <w:rFonts w:hint="eastAsia" w:ascii="仿宋_GB2312" w:hAnsi="仿宋_GB2312" w:eastAsia="仿宋_GB2312" w:cs="仿宋_GB2312"/>
          <w:b w:val="0"/>
          <w:bCs w:val="0"/>
          <w:color w:val="auto"/>
          <w:spacing w:val="-6"/>
          <w:kern w:val="21"/>
          <w:sz w:val="32"/>
          <w:szCs w:val="32"/>
          <w:highlight w:val="none"/>
        </w:rPr>
        <w:t>技术指标水平达到国内先进，具体指标可量化、可检验；申请高价值专利或软件著作权不少于1项；形成可推广的新技术/新方法/新试剂/新标准/新规范不少于1项，或开发系统/模型/设备1套以上并应用；鼓励依托本项目开展产学研合作。</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bCs/>
          <w:color w:val="auto"/>
          <w:spacing w:val="-6"/>
          <w:kern w:val="21"/>
          <w:sz w:val="32"/>
          <w:szCs w:val="32"/>
          <w:highlight w:val="none"/>
        </w:rPr>
      </w:pPr>
      <w:r>
        <w:rPr>
          <w:rFonts w:hint="eastAsia" w:ascii="仿宋_GB2312" w:hAnsi="仿宋_GB2312" w:eastAsia="仿宋_GB2312" w:cs="仿宋_GB2312"/>
          <w:b/>
          <w:bCs/>
          <w:color w:val="auto"/>
          <w:spacing w:val="-6"/>
          <w:kern w:val="21"/>
          <w:sz w:val="32"/>
          <w:szCs w:val="32"/>
          <w:highlight w:val="none"/>
        </w:rPr>
        <w:t>专题四：基础与应用基础研究</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val="0"/>
          <w:bCs w:val="0"/>
          <w:color w:val="auto"/>
          <w:spacing w:val="-6"/>
          <w:kern w:val="21"/>
          <w:sz w:val="32"/>
          <w:szCs w:val="32"/>
          <w:highlight w:val="none"/>
        </w:rPr>
      </w:pPr>
      <w:r>
        <w:rPr>
          <w:rFonts w:hint="eastAsia" w:ascii="仿宋_GB2312" w:hAnsi="仿宋_GB2312" w:eastAsia="仿宋_GB2312" w:cs="仿宋_GB2312"/>
          <w:b w:val="0"/>
          <w:bCs w:val="0"/>
          <w:color w:val="auto"/>
          <w:spacing w:val="-6"/>
          <w:kern w:val="21"/>
          <w:sz w:val="32"/>
          <w:szCs w:val="32"/>
          <w:highlight w:val="none"/>
        </w:rPr>
        <w:t>发表高质量论文不少于1篇/出版专著1篇以上；申请高价值专利或软件著作权不少于1项；形成可推广的新技术/新方法/新试剂/新标准/新规范不少于1项；鼓励依托本项目开展产学研合作或申报省部级以上科研项目。</w:t>
      </w:r>
    </w:p>
    <w:p>
      <w:pPr>
        <w:keepNext w:val="0"/>
        <w:keepLines w:val="0"/>
        <w:pageBreakBefore w:val="0"/>
        <w:kinsoku/>
        <w:wordWrap/>
        <w:overflowPunct/>
        <w:topLinePunct w:val="0"/>
        <w:autoSpaceDE/>
        <w:autoSpaceDN/>
        <w:bidi w:val="0"/>
        <w:adjustRightInd w:val="0"/>
        <w:snapToGrid w:val="0"/>
        <w:spacing w:line="574" w:lineRule="atLeast"/>
        <w:ind w:firstLine="616" w:firstLineChars="200"/>
        <w:jc w:val="both"/>
        <w:textAlignment w:val="auto"/>
        <w:rPr>
          <w:rFonts w:hint="eastAsia" w:ascii="仿宋_GB2312" w:hAnsi="仿宋_GB2312" w:eastAsia="仿宋_GB2312" w:cs="仿宋_GB2312"/>
          <w:b w:val="0"/>
          <w:bCs w:val="0"/>
          <w:color w:val="auto"/>
          <w:spacing w:val="-6"/>
          <w:kern w:val="21"/>
          <w:sz w:val="32"/>
          <w:szCs w:val="32"/>
          <w:highlight w:val="none"/>
        </w:rPr>
      </w:pPr>
      <w:r>
        <w:rPr>
          <w:rFonts w:hint="eastAsia" w:ascii="仿宋_GB2312" w:hAnsi="仿宋_GB2312" w:eastAsia="仿宋_GB2312" w:cs="仿宋_GB2312"/>
          <w:b w:val="0"/>
          <w:bCs w:val="0"/>
          <w:color w:val="auto"/>
          <w:spacing w:val="-6"/>
          <w:kern w:val="21"/>
          <w:sz w:val="32"/>
          <w:szCs w:val="32"/>
          <w:highlight w:val="none"/>
          <w:lang w:val="en-US" w:eastAsia="zh-CN"/>
        </w:rPr>
        <w:t>4.</w:t>
      </w:r>
      <w:r>
        <w:rPr>
          <w:rFonts w:hint="eastAsia" w:ascii="仿宋_GB2312" w:hAnsi="仿宋_GB2312" w:eastAsia="仿宋_GB2312" w:cs="仿宋_GB2312"/>
          <w:b w:val="0"/>
          <w:bCs w:val="0"/>
          <w:color w:val="auto"/>
          <w:spacing w:val="-6"/>
          <w:kern w:val="21"/>
          <w:sz w:val="32"/>
          <w:szCs w:val="32"/>
          <w:highlight w:val="none"/>
        </w:rPr>
        <w:t>支持强度</w:t>
      </w:r>
    </w:p>
    <w:p>
      <w:pPr>
        <w:keepNext w:val="0"/>
        <w:keepLines w:val="0"/>
        <w:pageBreakBefore w:val="0"/>
        <w:kinsoku/>
        <w:wordWrap/>
        <w:overflowPunct/>
        <w:topLinePunct w:val="0"/>
        <w:autoSpaceDE/>
        <w:autoSpaceDN/>
        <w:bidi w:val="0"/>
        <w:adjustRightInd w:val="0"/>
        <w:snapToGrid w:val="0"/>
        <w:spacing w:line="574" w:lineRule="atLeast"/>
        <w:ind w:firstLine="0" w:firstLineChars="0"/>
        <w:jc w:val="both"/>
        <w:textAlignment w:val="auto"/>
        <w:rPr>
          <w:rFonts w:hint="eastAsia" w:ascii="仿宋_GB2312" w:hAnsi="仿宋_GB2312" w:eastAsia="仿宋_GB2312" w:cs="仿宋_GB2312"/>
          <w:b w:val="0"/>
          <w:bCs w:val="0"/>
          <w:color w:val="auto"/>
          <w:spacing w:val="-6"/>
          <w:kern w:val="21"/>
          <w:sz w:val="32"/>
          <w:szCs w:val="32"/>
          <w:highlight w:val="none"/>
          <w:lang w:eastAsia="zh-CN"/>
        </w:rPr>
      </w:pPr>
      <w:r>
        <w:rPr>
          <w:rFonts w:hint="eastAsia" w:ascii="仿宋_GB2312" w:hAnsi="仿宋_GB2312" w:eastAsia="仿宋_GB2312" w:cs="仿宋_GB2312"/>
          <w:b w:val="0"/>
          <w:bCs w:val="0"/>
          <w:color w:val="auto"/>
          <w:spacing w:val="-6"/>
          <w:kern w:val="21"/>
          <w:sz w:val="32"/>
          <w:szCs w:val="32"/>
          <w:highlight w:val="none"/>
        </w:rPr>
        <w:t>　　根据项目的实际情况申报资助额度，支持额度最高为</w:t>
      </w:r>
      <w:r>
        <w:rPr>
          <w:rFonts w:hint="eastAsia" w:ascii="仿宋_GB2312" w:hAnsi="仿宋_GB2312" w:eastAsia="仿宋_GB2312" w:cs="仿宋_GB2312"/>
          <w:b w:val="0"/>
          <w:bCs w:val="0"/>
          <w:color w:val="auto"/>
          <w:spacing w:val="-6"/>
          <w:kern w:val="21"/>
          <w:sz w:val="32"/>
          <w:szCs w:val="32"/>
          <w:highlight w:val="none"/>
          <w:lang w:val="en-US" w:eastAsia="zh-CN"/>
        </w:rPr>
        <w:t>20</w:t>
      </w:r>
      <w:r>
        <w:rPr>
          <w:rFonts w:hint="eastAsia" w:ascii="仿宋_GB2312" w:hAnsi="仿宋_GB2312" w:eastAsia="仿宋_GB2312" w:cs="仿宋_GB2312"/>
          <w:b w:val="0"/>
          <w:bCs w:val="0"/>
          <w:color w:val="auto"/>
          <w:spacing w:val="-6"/>
          <w:kern w:val="21"/>
          <w:sz w:val="32"/>
          <w:szCs w:val="32"/>
          <w:highlight w:val="none"/>
        </w:rPr>
        <w:t>万元</w:t>
      </w:r>
      <w:r>
        <w:rPr>
          <w:rFonts w:hint="eastAsia" w:ascii="仿宋_GB2312" w:hAnsi="仿宋_GB2312" w:eastAsia="仿宋_GB2312" w:cs="仿宋_GB2312"/>
          <w:b w:val="0"/>
          <w:bCs w:val="0"/>
          <w:color w:val="auto"/>
          <w:spacing w:val="-6"/>
          <w:kern w:val="21"/>
          <w:sz w:val="32"/>
          <w:szCs w:val="32"/>
          <w:highlight w:val="none"/>
          <w:lang w:eastAsia="zh-CN"/>
        </w:rPr>
        <w:t>，市财政专项资金于项目验收通过后采取事后补助的形式拨付。</w:t>
      </w:r>
    </w:p>
    <w:p>
      <w:pPr>
        <w:keepNext w:val="0"/>
        <w:keepLines w:val="0"/>
        <w:pageBreakBefore w:val="0"/>
        <w:kinsoku/>
        <w:wordWrap/>
        <w:overflowPunct/>
        <w:topLinePunct w:val="0"/>
        <w:autoSpaceDE/>
        <w:autoSpaceDN/>
        <w:bidi w:val="0"/>
        <w:adjustRightInd w:val="0"/>
        <w:snapToGrid w:val="0"/>
        <w:spacing w:line="574" w:lineRule="atLeast"/>
        <w:ind w:firstLine="0" w:firstLineChars="0"/>
        <w:jc w:val="both"/>
        <w:textAlignment w:val="auto"/>
        <w:rPr>
          <w:rFonts w:hint="eastAsia" w:ascii="仿宋_GB2312" w:hAnsi="仿宋_GB2312" w:eastAsia="仿宋_GB2312" w:cs="仿宋_GB2312"/>
          <w:b w:val="0"/>
          <w:bCs w:val="0"/>
          <w:color w:val="auto"/>
          <w:spacing w:val="-6"/>
          <w:kern w:val="21"/>
          <w:sz w:val="32"/>
          <w:szCs w:val="32"/>
          <w:highlight w:val="none"/>
        </w:rPr>
      </w:pPr>
      <w:r>
        <w:rPr>
          <w:rFonts w:hint="eastAsia" w:ascii="仿宋_GB2312" w:hAnsi="仿宋_GB2312" w:eastAsia="仿宋_GB2312" w:cs="仿宋_GB2312"/>
          <w:b w:val="0"/>
          <w:bCs w:val="0"/>
          <w:color w:val="auto"/>
          <w:spacing w:val="-6"/>
          <w:kern w:val="21"/>
          <w:sz w:val="32"/>
          <w:szCs w:val="32"/>
          <w:highlight w:val="none"/>
        </w:rPr>
        <w:t>　　</w:t>
      </w:r>
      <w:r>
        <w:rPr>
          <w:rFonts w:hint="eastAsia" w:ascii="仿宋_GB2312" w:hAnsi="仿宋_GB2312" w:eastAsia="仿宋_GB2312" w:cs="仿宋_GB2312"/>
          <w:b w:val="0"/>
          <w:bCs w:val="0"/>
          <w:color w:val="auto"/>
          <w:spacing w:val="-6"/>
          <w:kern w:val="21"/>
          <w:sz w:val="32"/>
          <w:szCs w:val="32"/>
          <w:highlight w:val="none"/>
          <w:lang w:val="en-US" w:eastAsia="zh-CN"/>
        </w:rPr>
        <w:t>5.</w:t>
      </w:r>
      <w:r>
        <w:rPr>
          <w:rFonts w:hint="eastAsia" w:ascii="仿宋_GB2312" w:hAnsi="仿宋_GB2312" w:eastAsia="仿宋_GB2312" w:cs="仿宋_GB2312"/>
          <w:b w:val="0"/>
          <w:bCs w:val="0"/>
          <w:color w:val="auto"/>
          <w:spacing w:val="-6"/>
          <w:kern w:val="21"/>
          <w:sz w:val="32"/>
          <w:szCs w:val="32"/>
          <w:highlight w:val="none"/>
        </w:rPr>
        <w:t>项目数量</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bCs/>
          <w:color w:val="auto"/>
          <w:spacing w:val="-6"/>
          <w:kern w:val="21"/>
          <w:sz w:val="32"/>
          <w:szCs w:val="32"/>
          <w:highlight w:val="none"/>
          <w:lang w:val="en-US" w:eastAsia="zh-CN"/>
        </w:rPr>
      </w:pPr>
      <w:r>
        <w:rPr>
          <w:rFonts w:hint="eastAsia" w:ascii="仿宋_GB2312" w:hAnsi="仿宋_GB2312" w:eastAsia="仿宋_GB2312" w:cs="仿宋_GB2312"/>
          <w:b/>
          <w:bCs/>
          <w:color w:val="auto"/>
          <w:spacing w:val="-6"/>
          <w:kern w:val="21"/>
          <w:sz w:val="32"/>
          <w:szCs w:val="32"/>
          <w:highlight w:val="none"/>
          <w:lang w:eastAsia="zh-CN"/>
        </w:rPr>
        <w:t>专题一</w:t>
      </w:r>
      <w:r>
        <w:rPr>
          <w:rFonts w:hint="eastAsia" w:ascii="仿宋_GB2312" w:hAnsi="仿宋_GB2312" w:eastAsia="仿宋_GB2312" w:cs="仿宋_GB2312"/>
          <w:b/>
          <w:bCs/>
          <w:color w:val="auto"/>
          <w:spacing w:val="-6"/>
          <w:kern w:val="21"/>
          <w:sz w:val="32"/>
          <w:szCs w:val="32"/>
          <w:highlight w:val="none"/>
          <w:lang w:val="en-US" w:eastAsia="zh-CN"/>
        </w:rPr>
        <w:t>至专题三</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val="0"/>
          <w:bCs w:val="0"/>
          <w:color w:val="auto"/>
          <w:spacing w:val="-6"/>
          <w:kern w:val="21"/>
          <w:sz w:val="32"/>
          <w:szCs w:val="32"/>
          <w:highlight w:val="none"/>
        </w:rPr>
      </w:pPr>
      <w:r>
        <w:rPr>
          <w:rFonts w:hint="eastAsia" w:ascii="仿宋_GB2312" w:hAnsi="仿宋_GB2312" w:eastAsia="仿宋_GB2312" w:cs="仿宋_GB2312"/>
          <w:b w:val="0"/>
          <w:bCs w:val="0"/>
          <w:color w:val="auto"/>
          <w:spacing w:val="-6"/>
          <w:kern w:val="21"/>
          <w:sz w:val="32"/>
          <w:szCs w:val="32"/>
          <w:highlight w:val="none"/>
        </w:rPr>
        <w:t>每个申报单位限报2项。</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bCs/>
          <w:color w:val="auto"/>
          <w:spacing w:val="-6"/>
          <w:kern w:val="21"/>
          <w:sz w:val="32"/>
          <w:szCs w:val="32"/>
          <w:highlight w:val="none"/>
        </w:rPr>
      </w:pPr>
      <w:r>
        <w:rPr>
          <w:rFonts w:hint="eastAsia" w:ascii="仿宋_GB2312" w:hAnsi="仿宋_GB2312" w:eastAsia="仿宋_GB2312" w:cs="仿宋_GB2312"/>
          <w:b/>
          <w:bCs/>
          <w:color w:val="auto"/>
          <w:spacing w:val="-6"/>
          <w:kern w:val="21"/>
          <w:sz w:val="32"/>
          <w:szCs w:val="32"/>
          <w:highlight w:val="none"/>
        </w:rPr>
        <w:t>专题四：基础与应用基础研究</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val="0"/>
          <w:bCs w:val="0"/>
          <w:color w:val="auto"/>
          <w:spacing w:val="-6"/>
          <w:kern w:val="21"/>
          <w:sz w:val="32"/>
          <w:szCs w:val="32"/>
          <w:highlight w:val="none"/>
        </w:rPr>
      </w:pPr>
      <w:r>
        <w:rPr>
          <w:rFonts w:hint="eastAsia" w:ascii="仿宋_GB2312" w:hAnsi="仿宋_GB2312" w:eastAsia="仿宋_GB2312" w:cs="仿宋_GB2312"/>
          <w:b w:val="0"/>
          <w:bCs w:val="0"/>
          <w:color w:val="auto"/>
          <w:spacing w:val="-6"/>
          <w:kern w:val="21"/>
          <w:sz w:val="32"/>
          <w:szCs w:val="32"/>
          <w:highlight w:val="none"/>
        </w:rPr>
        <w:t>每个申报单位限报5项。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right="0" w:firstLine="618" w:firstLineChars="200"/>
        <w:jc w:val="both"/>
        <w:textAlignment w:val="auto"/>
        <w:rPr>
          <w:rFonts w:hint="eastAsia" w:ascii="仿宋_GB2312" w:hAnsi="仿宋_GB2312" w:eastAsia="仿宋_GB2312" w:cs="仿宋_GB2312"/>
          <w:b/>
          <w:bCs/>
          <w:color w:val="auto"/>
          <w:spacing w:val="-6"/>
          <w:kern w:val="21"/>
          <w:sz w:val="32"/>
          <w:szCs w:val="32"/>
          <w:highlight w:val="none"/>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right="0" w:firstLine="618" w:firstLineChars="200"/>
        <w:jc w:val="both"/>
        <w:textAlignment w:val="auto"/>
        <w:rPr>
          <w:rFonts w:hint="eastAsia" w:ascii="仿宋_GB2312" w:hAnsi="仿宋_GB2312" w:eastAsia="仿宋_GB2312" w:cs="仿宋_GB2312"/>
          <w:b/>
          <w:bCs/>
          <w:i w:val="0"/>
          <w:iCs w:val="0"/>
          <w:caps w:val="0"/>
          <w:color w:val="auto"/>
          <w:spacing w:val="-6"/>
          <w:kern w:val="21"/>
          <w:sz w:val="32"/>
          <w:szCs w:val="32"/>
          <w:highlight w:val="none"/>
        </w:rPr>
      </w:pPr>
      <w:r>
        <w:rPr>
          <w:rFonts w:hint="eastAsia" w:ascii="仿宋_GB2312" w:hAnsi="仿宋_GB2312" w:eastAsia="仿宋_GB2312" w:cs="仿宋_GB2312"/>
          <w:b/>
          <w:bCs/>
          <w:color w:val="auto"/>
          <w:spacing w:val="-6"/>
          <w:kern w:val="21"/>
          <w:sz w:val="32"/>
          <w:szCs w:val="32"/>
          <w:highlight w:val="none"/>
          <w:lang w:eastAsia="zh-CN"/>
        </w:rPr>
        <w:t>（三）</w:t>
      </w:r>
      <w:r>
        <w:rPr>
          <w:rFonts w:hint="eastAsia" w:ascii="仿宋_GB2312" w:hAnsi="仿宋_GB2312" w:eastAsia="仿宋_GB2312" w:cs="仿宋_GB2312"/>
          <w:b/>
          <w:bCs/>
          <w:color w:val="auto"/>
          <w:spacing w:val="-6"/>
          <w:kern w:val="21"/>
          <w:sz w:val="32"/>
          <w:szCs w:val="32"/>
          <w:highlight w:val="none"/>
        </w:rPr>
        <w:t>非医疗卫生领域一般项目</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lang w:val="en-US" w:eastAsia="zh-CN"/>
        </w:rPr>
        <w:t>1.</w:t>
      </w:r>
      <w:r>
        <w:rPr>
          <w:rFonts w:hint="eastAsia" w:ascii="仿宋_GB2312" w:hAnsi="仿宋_GB2312" w:eastAsia="仿宋_GB2312" w:cs="仿宋_GB2312"/>
          <w:color w:val="auto"/>
          <w:spacing w:val="-6"/>
          <w:kern w:val="21"/>
          <w:sz w:val="32"/>
          <w:szCs w:val="32"/>
          <w:highlight w:val="none"/>
        </w:rPr>
        <w:t>支持内容</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bCs/>
          <w:color w:val="auto"/>
          <w:spacing w:val="-6"/>
          <w:kern w:val="21"/>
          <w:sz w:val="32"/>
          <w:szCs w:val="32"/>
          <w:highlight w:val="none"/>
          <w:lang w:eastAsia="zh-CN"/>
        </w:rPr>
      </w:pPr>
      <w:r>
        <w:rPr>
          <w:rFonts w:hint="eastAsia" w:ascii="仿宋_GB2312" w:hAnsi="仿宋_GB2312" w:eastAsia="仿宋_GB2312" w:cs="仿宋_GB2312"/>
          <w:b/>
          <w:bCs/>
          <w:color w:val="auto"/>
          <w:spacing w:val="-6"/>
          <w:kern w:val="21"/>
          <w:sz w:val="32"/>
          <w:szCs w:val="32"/>
          <w:highlight w:val="none"/>
        </w:rPr>
        <w:t>专题</w:t>
      </w:r>
      <w:r>
        <w:rPr>
          <w:rFonts w:hint="eastAsia" w:ascii="仿宋_GB2312" w:hAnsi="仿宋_GB2312" w:eastAsia="仿宋_GB2312" w:cs="仿宋_GB2312"/>
          <w:b/>
          <w:bCs/>
          <w:color w:val="auto"/>
          <w:spacing w:val="-6"/>
          <w:kern w:val="21"/>
          <w:sz w:val="32"/>
          <w:szCs w:val="32"/>
          <w:highlight w:val="none"/>
          <w:lang w:eastAsia="zh-CN"/>
        </w:rPr>
        <w:t>五</w:t>
      </w:r>
      <w:r>
        <w:rPr>
          <w:rFonts w:hint="eastAsia" w:ascii="仿宋_GB2312" w:hAnsi="仿宋_GB2312" w:eastAsia="仿宋_GB2312" w:cs="仿宋_GB2312"/>
          <w:b/>
          <w:bCs/>
          <w:color w:val="auto"/>
          <w:spacing w:val="-6"/>
          <w:kern w:val="21"/>
          <w:sz w:val="32"/>
          <w:szCs w:val="32"/>
          <w:highlight w:val="none"/>
        </w:rPr>
        <w:t>：</w:t>
      </w:r>
      <w:r>
        <w:rPr>
          <w:rFonts w:hint="eastAsia" w:ascii="仿宋_GB2312" w:hAnsi="仿宋_GB2312" w:eastAsia="仿宋_GB2312" w:cs="仿宋_GB2312"/>
          <w:b/>
          <w:bCs/>
          <w:color w:val="auto"/>
          <w:spacing w:val="-6"/>
          <w:kern w:val="21"/>
          <w:sz w:val="32"/>
          <w:szCs w:val="32"/>
          <w:highlight w:val="none"/>
          <w:lang w:eastAsia="zh-CN"/>
        </w:rPr>
        <w:t>一般项目</w:t>
      </w:r>
    </w:p>
    <w:p>
      <w:pPr>
        <w:keepNext w:val="0"/>
        <w:keepLines w:val="0"/>
        <w:pageBreakBefore w:val="0"/>
        <w:kinsoku/>
        <w:wordWrap/>
        <w:overflowPunct/>
        <w:topLinePunct w:val="0"/>
        <w:autoSpaceDE/>
        <w:autoSpaceDN/>
        <w:bidi w:val="0"/>
        <w:adjustRightInd w:val="0"/>
        <w:snapToGrid w:val="0"/>
        <w:spacing w:line="574" w:lineRule="atLeast"/>
        <w:ind w:firstLine="0"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　　支持高校、事业单位、科研院所、行业组织等围绕民生科技和基础与应用基础研究领域的重点、难点及热点问题开展科技攻关。</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bCs/>
          <w:color w:val="auto"/>
          <w:spacing w:val="-6"/>
          <w:kern w:val="21"/>
          <w:sz w:val="32"/>
          <w:szCs w:val="32"/>
          <w:highlight w:val="none"/>
        </w:rPr>
      </w:pPr>
      <w:r>
        <w:rPr>
          <w:rFonts w:hint="eastAsia" w:ascii="仿宋_GB2312" w:hAnsi="仿宋_GB2312" w:eastAsia="仿宋_GB2312" w:cs="仿宋_GB2312"/>
          <w:b/>
          <w:bCs/>
          <w:color w:val="auto"/>
          <w:spacing w:val="-6"/>
          <w:kern w:val="21"/>
          <w:sz w:val="32"/>
          <w:szCs w:val="32"/>
          <w:highlight w:val="none"/>
        </w:rPr>
        <w:t>专题六：科技创新普及</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val="0"/>
          <w:bCs w:val="0"/>
          <w:color w:val="auto"/>
          <w:spacing w:val="-6"/>
          <w:kern w:val="21"/>
          <w:sz w:val="32"/>
          <w:szCs w:val="32"/>
          <w:highlight w:val="none"/>
        </w:rPr>
      </w:pPr>
      <w:r>
        <w:rPr>
          <w:rFonts w:hint="eastAsia" w:ascii="仿宋_GB2312" w:hAnsi="仿宋_GB2312" w:eastAsia="仿宋_GB2312" w:cs="仿宋_GB2312"/>
          <w:b w:val="0"/>
          <w:bCs w:val="0"/>
          <w:color w:val="auto"/>
          <w:spacing w:val="-6"/>
          <w:kern w:val="21"/>
          <w:sz w:val="32"/>
          <w:szCs w:val="32"/>
          <w:highlight w:val="none"/>
        </w:rPr>
        <w:t>科技成果科普化：</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支持重大科学基础设施、市级工程技术研发中心等市级及以上科技创新平台、省级重大专项、广东省科技进步奖获奖项目、市级科技计划项目等科研成果科普化。优先支持面向智能机器人、新能源、光电光学、半导体与集成电路等我市重点发展的战略性新兴产业以及公共安全、碳达峰中和、自然生态、健康科普、心理科普等领域的科技成果，通过制作科普微视频、实物模型、数字化展示等形式，宣传、普及相关科技知识、技术原理、核心技术突破等。</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val="0"/>
          <w:bCs w:val="0"/>
          <w:color w:val="auto"/>
          <w:spacing w:val="-6"/>
          <w:kern w:val="21"/>
          <w:sz w:val="32"/>
          <w:szCs w:val="32"/>
          <w:highlight w:val="none"/>
        </w:rPr>
      </w:pPr>
      <w:r>
        <w:rPr>
          <w:rFonts w:hint="eastAsia" w:ascii="仿宋_GB2312" w:hAnsi="仿宋_GB2312" w:eastAsia="仿宋_GB2312" w:cs="仿宋_GB2312"/>
          <w:b w:val="0"/>
          <w:bCs w:val="0"/>
          <w:color w:val="auto"/>
          <w:spacing w:val="-6"/>
          <w:kern w:val="21"/>
          <w:sz w:val="32"/>
          <w:szCs w:val="32"/>
          <w:highlight w:val="none"/>
        </w:rPr>
        <w:t>特色科普示范基地建设：</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支持环保、健康、国防、消防、乡村振兴等领域具有中山特色的科普基地建设，建立和完善科普设施，丰富科普资源、加强科普信息化建设，高标准打造科普阵地品牌。</w:t>
      </w:r>
    </w:p>
    <w:p>
      <w:pPr>
        <w:keepNext w:val="0"/>
        <w:keepLines w:val="0"/>
        <w:pageBreakBefore w:val="0"/>
        <w:kinsoku/>
        <w:wordWrap/>
        <w:overflowPunct/>
        <w:topLinePunct w:val="0"/>
        <w:autoSpaceDE/>
        <w:autoSpaceDN/>
        <w:bidi w:val="0"/>
        <w:adjustRightInd w:val="0"/>
        <w:snapToGrid w:val="0"/>
        <w:spacing w:line="574" w:lineRule="atLeast"/>
        <w:ind w:firstLine="616" w:firstLineChars="20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lang w:val="en-US" w:eastAsia="zh-CN"/>
        </w:rPr>
        <w:t>2.</w:t>
      </w:r>
      <w:r>
        <w:rPr>
          <w:rFonts w:hint="eastAsia" w:ascii="仿宋_GB2312" w:hAnsi="仿宋_GB2312" w:eastAsia="仿宋_GB2312" w:cs="仿宋_GB2312"/>
          <w:color w:val="auto"/>
          <w:spacing w:val="-6"/>
          <w:kern w:val="21"/>
          <w:sz w:val="32"/>
          <w:szCs w:val="32"/>
          <w:highlight w:val="none"/>
        </w:rPr>
        <w:t>申报条件</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bCs/>
          <w:color w:val="auto"/>
          <w:spacing w:val="-6"/>
          <w:kern w:val="21"/>
          <w:sz w:val="32"/>
          <w:szCs w:val="32"/>
          <w:highlight w:val="none"/>
          <w:lang w:eastAsia="zh-CN"/>
        </w:rPr>
      </w:pPr>
      <w:r>
        <w:rPr>
          <w:rFonts w:hint="eastAsia" w:ascii="仿宋_GB2312" w:hAnsi="仿宋_GB2312" w:eastAsia="仿宋_GB2312" w:cs="仿宋_GB2312"/>
          <w:b/>
          <w:bCs/>
          <w:color w:val="auto"/>
          <w:spacing w:val="-6"/>
          <w:kern w:val="21"/>
          <w:sz w:val="32"/>
          <w:szCs w:val="32"/>
          <w:highlight w:val="none"/>
        </w:rPr>
        <w:t>专题</w:t>
      </w:r>
      <w:r>
        <w:rPr>
          <w:rFonts w:hint="eastAsia" w:ascii="仿宋_GB2312" w:hAnsi="仿宋_GB2312" w:eastAsia="仿宋_GB2312" w:cs="仿宋_GB2312"/>
          <w:b/>
          <w:bCs/>
          <w:color w:val="auto"/>
          <w:spacing w:val="-6"/>
          <w:kern w:val="21"/>
          <w:sz w:val="32"/>
          <w:szCs w:val="32"/>
          <w:highlight w:val="none"/>
          <w:lang w:eastAsia="zh-CN"/>
        </w:rPr>
        <w:t>五</w:t>
      </w:r>
      <w:r>
        <w:rPr>
          <w:rFonts w:hint="eastAsia" w:ascii="仿宋_GB2312" w:hAnsi="仿宋_GB2312" w:eastAsia="仿宋_GB2312" w:cs="仿宋_GB2312"/>
          <w:b/>
          <w:bCs/>
          <w:color w:val="auto"/>
          <w:spacing w:val="-6"/>
          <w:kern w:val="21"/>
          <w:sz w:val="32"/>
          <w:szCs w:val="32"/>
          <w:highlight w:val="none"/>
        </w:rPr>
        <w:t>：</w:t>
      </w:r>
      <w:r>
        <w:rPr>
          <w:rFonts w:hint="eastAsia" w:ascii="仿宋_GB2312" w:hAnsi="仿宋_GB2312" w:eastAsia="仿宋_GB2312" w:cs="仿宋_GB2312"/>
          <w:b/>
          <w:bCs/>
          <w:color w:val="auto"/>
          <w:spacing w:val="-6"/>
          <w:kern w:val="21"/>
          <w:sz w:val="32"/>
          <w:szCs w:val="32"/>
          <w:highlight w:val="none"/>
          <w:lang w:eastAsia="zh-CN"/>
        </w:rPr>
        <w:t>一般项目</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lang w:val="en-US" w:eastAsia="zh-CN"/>
        </w:rPr>
        <w:t>1</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rPr>
        <w:t>项目负责人具有较强的研发能力和研究基础。</w:t>
      </w:r>
    </w:p>
    <w:p>
      <w:pPr>
        <w:keepNext w:val="0"/>
        <w:keepLines w:val="0"/>
        <w:pageBreakBefore w:val="0"/>
        <w:kinsoku/>
        <w:wordWrap/>
        <w:overflowPunct/>
        <w:topLinePunct w:val="0"/>
        <w:autoSpaceDE/>
        <w:autoSpaceDN/>
        <w:bidi w:val="0"/>
        <w:adjustRightInd w:val="0"/>
        <w:snapToGrid w:val="0"/>
        <w:spacing w:line="574" w:lineRule="atLeast"/>
        <w:ind w:firstLine="0"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　　</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lang w:val="en-US" w:eastAsia="zh-CN"/>
        </w:rPr>
        <w:t>2</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rPr>
        <w:t>项目应在</w:t>
      </w:r>
      <w:r>
        <w:rPr>
          <w:rFonts w:hint="eastAsia" w:ascii="仿宋_GB2312" w:hAnsi="仿宋_GB2312" w:eastAsia="仿宋_GB2312" w:cs="仿宋_GB2312"/>
          <w:color w:val="auto"/>
          <w:spacing w:val="-6"/>
          <w:kern w:val="21"/>
          <w:sz w:val="32"/>
          <w:szCs w:val="32"/>
          <w:highlight w:val="none"/>
          <w:lang w:val="en-US" w:eastAsia="zh-CN"/>
        </w:rPr>
        <w:t>1-2</w:t>
      </w:r>
      <w:r>
        <w:rPr>
          <w:rFonts w:hint="eastAsia" w:ascii="仿宋_GB2312" w:hAnsi="仿宋_GB2312" w:eastAsia="仿宋_GB2312" w:cs="仿宋_GB2312"/>
          <w:color w:val="auto"/>
          <w:spacing w:val="-6"/>
          <w:kern w:val="21"/>
          <w:sz w:val="32"/>
          <w:szCs w:val="32"/>
          <w:highlight w:val="none"/>
        </w:rPr>
        <w:t>年内完成。项目研究内容具体、技术路线清晰、预期成果技术先进、社会效益明显。</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bCs/>
          <w:color w:val="auto"/>
          <w:spacing w:val="-6"/>
          <w:kern w:val="21"/>
          <w:sz w:val="32"/>
          <w:szCs w:val="32"/>
          <w:highlight w:val="none"/>
        </w:rPr>
      </w:pPr>
      <w:r>
        <w:rPr>
          <w:rFonts w:hint="eastAsia" w:ascii="仿宋_GB2312" w:hAnsi="仿宋_GB2312" w:eastAsia="仿宋_GB2312" w:cs="仿宋_GB2312"/>
          <w:b/>
          <w:bCs/>
          <w:color w:val="auto"/>
          <w:spacing w:val="-6"/>
          <w:kern w:val="21"/>
          <w:sz w:val="32"/>
          <w:szCs w:val="32"/>
          <w:highlight w:val="none"/>
        </w:rPr>
        <w:t>专题六：科技创新普及</w:t>
      </w:r>
    </w:p>
    <w:p>
      <w:pPr>
        <w:keepNext w:val="0"/>
        <w:keepLines w:val="0"/>
        <w:pageBreakBefore w:val="0"/>
        <w:kinsoku/>
        <w:wordWrap/>
        <w:overflowPunct/>
        <w:topLinePunct w:val="0"/>
        <w:autoSpaceDE/>
        <w:autoSpaceDN/>
        <w:bidi w:val="0"/>
        <w:adjustRightInd w:val="0"/>
        <w:snapToGrid w:val="0"/>
        <w:spacing w:line="574" w:lineRule="atLeast"/>
        <w:ind w:firstLine="616" w:firstLineChars="200"/>
        <w:jc w:val="both"/>
        <w:textAlignment w:val="auto"/>
        <w:rPr>
          <w:rFonts w:hint="eastAsia" w:ascii="仿宋_GB2312" w:hAnsi="仿宋_GB2312" w:eastAsia="仿宋_GB2312" w:cs="仿宋_GB2312"/>
          <w:b w:val="0"/>
          <w:bCs w:val="0"/>
          <w:color w:val="auto"/>
          <w:spacing w:val="-6"/>
          <w:kern w:val="21"/>
          <w:sz w:val="32"/>
          <w:szCs w:val="32"/>
          <w:highlight w:val="none"/>
          <w:lang w:eastAsia="zh-CN"/>
        </w:rPr>
      </w:pPr>
      <w:r>
        <w:rPr>
          <w:rFonts w:hint="eastAsia" w:ascii="仿宋_GB2312" w:hAnsi="仿宋_GB2312" w:eastAsia="仿宋_GB2312" w:cs="仿宋_GB2312"/>
          <w:b w:val="0"/>
          <w:bCs w:val="0"/>
          <w:color w:val="auto"/>
          <w:spacing w:val="-6"/>
          <w:kern w:val="21"/>
          <w:sz w:val="32"/>
          <w:szCs w:val="32"/>
          <w:highlight w:val="none"/>
        </w:rPr>
        <w:t>科技成果科普化</w:t>
      </w:r>
      <w:r>
        <w:rPr>
          <w:rFonts w:hint="eastAsia" w:ascii="仿宋_GB2312" w:hAnsi="仿宋_GB2312" w:eastAsia="仿宋_GB2312" w:cs="仿宋_GB2312"/>
          <w:b w:val="0"/>
          <w:bCs w:val="0"/>
          <w:color w:val="auto"/>
          <w:spacing w:val="-6"/>
          <w:kern w:val="21"/>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74" w:lineRule="atLeast"/>
        <w:ind w:firstLine="0"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　　</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lang w:val="en-US" w:eastAsia="zh-CN"/>
        </w:rPr>
        <w:t>1</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rPr>
        <w:t>申报单位为在中山市注册、具有法人资格的高校、科研院所、事业单位和行政机关，利用网络、微信等新媒体平台对公众发布科普视频；或制作实物模型，参加科技成果系列展示活动。</w:t>
      </w:r>
    </w:p>
    <w:p>
      <w:pPr>
        <w:keepNext w:val="0"/>
        <w:keepLines w:val="0"/>
        <w:pageBreakBefore w:val="0"/>
        <w:kinsoku/>
        <w:wordWrap/>
        <w:overflowPunct/>
        <w:topLinePunct w:val="0"/>
        <w:autoSpaceDE/>
        <w:autoSpaceDN/>
        <w:bidi w:val="0"/>
        <w:adjustRightInd w:val="0"/>
        <w:snapToGrid w:val="0"/>
        <w:spacing w:line="574" w:lineRule="atLeast"/>
        <w:ind w:firstLine="0"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　　</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lang w:val="en-US" w:eastAsia="zh-CN"/>
        </w:rPr>
        <w:t>2</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rPr>
        <w:t>项目执行期1年。</w:t>
      </w:r>
    </w:p>
    <w:p>
      <w:pPr>
        <w:keepNext w:val="0"/>
        <w:keepLines w:val="0"/>
        <w:pageBreakBefore w:val="0"/>
        <w:kinsoku/>
        <w:wordWrap/>
        <w:overflowPunct/>
        <w:topLinePunct w:val="0"/>
        <w:autoSpaceDE/>
        <w:autoSpaceDN/>
        <w:bidi w:val="0"/>
        <w:adjustRightInd w:val="0"/>
        <w:snapToGrid w:val="0"/>
        <w:spacing w:line="574" w:lineRule="atLeast"/>
        <w:ind w:firstLine="0" w:firstLineChars="0"/>
        <w:jc w:val="both"/>
        <w:textAlignment w:val="auto"/>
        <w:rPr>
          <w:rFonts w:hint="eastAsia" w:ascii="仿宋_GB2312" w:hAnsi="仿宋_GB2312" w:eastAsia="仿宋_GB2312" w:cs="仿宋_GB2312"/>
          <w:b w:val="0"/>
          <w:bCs w:val="0"/>
          <w:color w:val="auto"/>
          <w:spacing w:val="-6"/>
          <w:kern w:val="21"/>
          <w:sz w:val="32"/>
          <w:szCs w:val="32"/>
          <w:highlight w:val="none"/>
          <w:lang w:eastAsia="zh-CN"/>
        </w:rPr>
      </w:pPr>
      <w:r>
        <w:rPr>
          <w:rFonts w:hint="eastAsia" w:ascii="仿宋_GB2312" w:hAnsi="仿宋_GB2312" w:eastAsia="仿宋_GB2312" w:cs="仿宋_GB2312"/>
          <w:b w:val="0"/>
          <w:bCs w:val="0"/>
          <w:color w:val="auto"/>
          <w:spacing w:val="-6"/>
          <w:kern w:val="21"/>
          <w:sz w:val="32"/>
          <w:szCs w:val="32"/>
          <w:highlight w:val="none"/>
        </w:rPr>
        <w:t>　　特色科普示范基地建设</w:t>
      </w:r>
      <w:r>
        <w:rPr>
          <w:rFonts w:hint="eastAsia" w:ascii="仿宋_GB2312" w:hAnsi="仿宋_GB2312" w:eastAsia="仿宋_GB2312" w:cs="仿宋_GB2312"/>
          <w:b w:val="0"/>
          <w:bCs w:val="0"/>
          <w:color w:val="auto"/>
          <w:spacing w:val="-6"/>
          <w:kern w:val="21"/>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74" w:lineRule="atLeast"/>
        <w:ind w:firstLine="0"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　　</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lang w:val="en-US" w:eastAsia="zh-CN"/>
        </w:rPr>
        <w:t>1</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rPr>
        <w:t>申报单位为在中山市注册、具有法人资格的高校、科研院所、事业单位和行政机关，具有良好的示范基地建设基础。</w:t>
      </w:r>
    </w:p>
    <w:p>
      <w:pPr>
        <w:keepNext w:val="0"/>
        <w:keepLines w:val="0"/>
        <w:pageBreakBefore w:val="0"/>
        <w:kinsoku/>
        <w:wordWrap/>
        <w:overflowPunct/>
        <w:topLinePunct w:val="0"/>
        <w:autoSpaceDE/>
        <w:autoSpaceDN/>
        <w:bidi w:val="0"/>
        <w:adjustRightInd w:val="0"/>
        <w:snapToGrid w:val="0"/>
        <w:spacing w:line="574" w:lineRule="atLeast"/>
        <w:ind w:firstLine="0"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　　</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lang w:val="en-US" w:eastAsia="zh-CN"/>
        </w:rPr>
        <w:t>2</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rPr>
        <w:t>项目单位未承担在研的市级科普基地类项目。</w:t>
      </w:r>
    </w:p>
    <w:p>
      <w:pPr>
        <w:keepNext w:val="0"/>
        <w:keepLines w:val="0"/>
        <w:pageBreakBefore w:val="0"/>
        <w:kinsoku/>
        <w:wordWrap/>
        <w:overflowPunct/>
        <w:topLinePunct w:val="0"/>
        <w:autoSpaceDE/>
        <w:autoSpaceDN/>
        <w:bidi w:val="0"/>
        <w:adjustRightInd w:val="0"/>
        <w:snapToGrid w:val="0"/>
        <w:spacing w:line="574" w:lineRule="atLeast"/>
        <w:ind w:firstLine="0"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　　</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lang w:val="en-US" w:eastAsia="zh-CN"/>
        </w:rPr>
        <w:t>3</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rPr>
        <w:t>项目执行期不超过2年。</w:t>
      </w:r>
    </w:p>
    <w:p>
      <w:pPr>
        <w:keepNext w:val="0"/>
        <w:keepLines w:val="0"/>
        <w:pageBreakBefore w:val="0"/>
        <w:kinsoku/>
        <w:wordWrap/>
        <w:overflowPunct/>
        <w:topLinePunct w:val="0"/>
        <w:autoSpaceDE/>
        <w:autoSpaceDN/>
        <w:bidi w:val="0"/>
        <w:adjustRightInd w:val="0"/>
        <w:snapToGrid w:val="0"/>
        <w:spacing w:line="574" w:lineRule="atLeast"/>
        <w:ind w:firstLine="616" w:firstLineChars="20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lang w:val="en-US" w:eastAsia="zh-CN"/>
        </w:rPr>
        <w:t>3.</w:t>
      </w:r>
      <w:r>
        <w:rPr>
          <w:rFonts w:hint="eastAsia" w:ascii="仿宋_GB2312" w:hAnsi="仿宋_GB2312" w:eastAsia="仿宋_GB2312" w:cs="仿宋_GB2312"/>
          <w:color w:val="auto"/>
          <w:spacing w:val="-6"/>
          <w:kern w:val="21"/>
          <w:sz w:val="32"/>
          <w:szCs w:val="32"/>
          <w:highlight w:val="none"/>
        </w:rPr>
        <w:t>考核指标</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bCs/>
          <w:color w:val="auto"/>
          <w:spacing w:val="-6"/>
          <w:kern w:val="21"/>
          <w:sz w:val="32"/>
          <w:szCs w:val="32"/>
          <w:highlight w:val="none"/>
          <w:lang w:eastAsia="zh-CN"/>
        </w:rPr>
      </w:pPr>
      <w:r>
        <w:rPr>
          <w:rFonts w:hint="eastAsia" w:ascii="仿宋_GB2312" w:hAnsi="仿宋_GB2312" w:eastAsia="仿宋_GB2312" w:cs="仿宋_GB2312"/>
          <w:b/>
          <w:bCs/>
          <w:color w:val="auto"/>
          <w:spacing w:val="-6"/>
          <w:kern w:val="21"/>
          <w:sz w:val="32"/>
          <w:szCs w:val="32"/>
          <w:highlight w:val="none"/>
        </w:rPr>
        <w:t>专题</w:t>
      </w:r>
      <w:r>
        <w:rPr>
          <w:rFonts w:hint="eastAsia" w:ascii="仿宋_GB2312" w:hAnsi="仿宋_GB2312" w:eastAsia="仿宋_GB2312" w:cs="仿宋_GB2312"/>
          <w:b/>
          <w:bCs/>
          <w:color w:val="auto"/>
          <w:spacing w:val="-6"/>
          <w:kern w:val="21"/>
          <w:sz w:val="32"/>
          <w:szCs w:val="32"/>
          <w:highlight w:val="none"/>
          <w:lang w:eastAsia="zh-CN"/>
        </w:rPr>
        <w:t>五</w:t>
      </w:r>
      <w:r>
        <w:rPr>
          <w:rFonts w:hint="eastAsia" w:ascii="仿宋_GB2312" w:hAnsi="仿宋_GB2312" w:eastAsia="仿宋_GB2312" w:cs="仿宋_GB2312"/>
          <w:b/>
          <w:bCs/>
          <w:color w:val="auto"/>
          <w:spacing w:val="-6"/>
          <w:kern w:val="21"/>
          <w:sz w:val="32"/>
          <w:szCs w:val="32"/>
          <w:highlight w:val="none"/>
        </w:rPr>
        <w:t>：</w:t>
      </w:r>
      <w:r>
        <w:rPr>
          <w:rFonts w:hint="eastAsia" w:ascii="仿宋_GB2312" w:hAnsi="仿宋_GB2312" w:eastAsia="仿宋_GB2312" w:cs="仿宋_GB2312"/>
          <w:b/>
          <w:bCs/>
          <w:color w:val="auto"/>
          <w:spacing w:val="-6"/>
          <w:kern w:val="21"/>
          <w:sz w:val="32"/>
          <w:szCs w:val="32"/>
          <w:highlight w:val="none"/>
          <w:lang w:eastAsia="zh-CN"/>
        </w:rPr>
        <w:t>一般项目</w:t>
      </w:r>
    </w:p>
    <w:p>
      <w:pPr>
        <w:keepNext w:val="0"/>
        <w:keepLines w:val="0"/>
        <w:pageBreakBefore w:val="0"/>
        <w:kinsoku/>
        <w:wordWrap/>
        <w:overflowPunct/>
        <w:topLinePunct w:val="0"/>
        <w:autoSpaceDE/>
        <w:autoSpaceDN/>
        <w:bidi w:val="0"/>
        <w:adjustRightInd w:val="0"/>
        <w:snapToGrid w:val="0"/>
        <w:spacing w:line="574" w:lineRule="atLeast"/>
        <w:ind w:firstLine="616" w:firstLineChars="200"/>
        <w:jc w:val="both"/>
        <w:textAlignment w:val="auto"/>
        <w:rPr>
          <w:rFonts w:hint="eastAsia" w:ascii="仿宋_GB2312" w:hAnsi="仿宋_GB2312" w:eastAsia="仿宋_GB2312" w:cs="仿宋_GB2312"/>
          <w:color w:val="auto"/>
          <w:spacing w:val="-6"/>
          <w:kern w:val="21"/>
          <w:sz w:val="32"/>
          <w:szCs w:val="32"/>
          <w:highlight w:val="none"/>
          <w:lang w:eastAsia="zh-CN"/>
        </w:rPr>
      </w:pPr>
      <w:r>
        <w:rPr>
          <w:rFonts w:hint="eastAsia" w:ascii="仿宋_GB2312" w:hAnsi="仿宋_GB2312" w:eastAsia="仿宋_GB2312" w:cs="仿宋_GB2312"/>
          <w:color w:val="auto"/>
          <w:spacing w:val="-6"/>
          <w:kern w:val="21"/>
          <w:sz w:val="32"/>
          <w:szCs w:val="32"/>
          <w:highlight w:val="none"/>
          <w:lang w:eastAsia="zh-CN"/>
        </w:rPr>
        <w:t>项目完成后达到预期社会效益。</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bCs/>
          <w:color w:val="auto"/>
          <w:spacing w:val="-6"/>
          <w:kern w:val="21"/>
          <w:sz w:val="32"/>
          <w:szCs w:val="32"/>
          <w:highlight w:val="none"/>
        </w:rPr>
      </w:pPr>
      <w:r>
        <w:rPr>
          <w:rFonts w:hint="eastAsia" w:ascii="仿宋_GB2312" w:hAnsi="仿宋_GB2312" w:eastAsia="仿宋_GB2312" w:cs="仿宋_GB2312"/>
          <w:b/>
          <w:bCs/>
          <w:color w:val="auto"/>
          <w:spacing w:val="-6"/>
          <w:kern w:val="21"/>
          <w:sz w:val="32"/>
          <w:szCs w:val="32"/>
          <w:highlight w:val="none"/>
        </w:rPr>
        <w:t>专题六：科技创新普及</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科技成果科普化：</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制作科普微视频，时长不少于5分钟，网络播放量超过5000人次；或制作实物模型，参加科技成果系列展示活动2次以上，参观超过500人次。</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科普基地建设：</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color w:val="auto"/>
          <w:spacing w:val="-6"/>
          <w:kern w:val="21"/>
          <w:sz w:val="32"/>
          <w:szCs w:val="32"/>
          <w:highlight w:val="none"/>
          <w:lang w:val="en-US" w:eastAsia="zh-CN"/>
        </w:rPr>
      </w:pPr>
      <w:r>
        <w:rPr>
          <w:rFonts w:hint="eastAsia" w:ascii="仿宋_GB2312" w:hAnsi="仿宋_GB2312" w:eastAsia="仿宋_GB2312" w:cs="仿宋_GB2312"/>
          <w:color w:val="auto"/>
          <w:spacing w:val="-6"/>
          <w:kern w:val="21"/>
          <w:sz w:val="32"/>
          <w:szCs w:val="32"/>
          <w:highlight w:val="none"/>
        </w:rPr>
        <w:t>开展高质量科普活动条件与能力建设，制作科普宣传片、宣传手册或科普教程，配备数字化、专业化的展示手段，建立健全科普设施，切实发挥基地的技术示范、科技培训、科普教育等功能。年开放科普服务天数不少于200天或年开放接待时间不少于60天；年接待学习参观、科普教育人数不少于3000人。</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lang w:val="en-US" w:eastAsia="zh-CN"/>
        </w:rPr>
        <w:t>4.</w:t>
      </w:r>
      <w:r>
        <w:rPr>
          <w:rFonts w:hint="eastAsia" w:ascii="仿宋_GB2312" w:hAnsi="仿宋_GB2312" w:eastAsia="仿宋_GB2312" w:cs="仿宋_GB2312"/>
          <w:color w:val="auto"/>
          <w:spacing w:val="-6"/>
          <w:kern w:val="21"/>
          <w:sz w:val="32"/>
          <w:szCs w:val="32"/>
          <w:highlight w:val="none"/>
        </w:rPr>
        <w:t>支持强度</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bCs/>
          <w:color w:val="auto"/>
          <w:spacing w:val="-6"/>
          <w:kern w:val="21"/>
          <w:sz w:val="32"/>
          <w:szCs w:val="32"/>
          <w:highlight w:val="none"/>
          <w:lang w:eastAsia="zh-CN"/>
        </w:rPr>
      </w:pPr>
      <w:r>
        <w:rPr>
          <w:rFonts w:hint="eastAsia" w:ascii="仿宋_GB2312" w:hAnsi="仿宋_GB2312" w:eastAsia="仿宋_GB2312" w:cs="仿宋_GB2312"/>
          <w:b/>
          <w:bCs/>
          <w:color w:val="auto"/>
          <w:spacing w:val="-6"/>
          <w:kern w:val="21"/>
          <w:sz w:val="32"/>
          <w:szCs w:val="32"/>
          <w:highlight w:val="none"/>
        </w:rPr>
        <w:t>专题</w:t>
      </w:r>
      <w:r>
        <w:rPr>
          <w:rFonts w:hint="eastAsia" w:ascii="仿宋_GB2312" w:hAnsi="仿宋_GB2312" w:eastAsia="仿宋_GB2312" w:cs="仿宋_GB2312"/>
          <w:b/>
          <w:bCs/>
          <w:color w:val="auto"/>
          <w:spacing w:val="-6"/>
          <w:kern w:val="21"/>
          <w:sz w:val="32"/>
          <w:szCs w:val="32"/>
          <w:highlight w:val="none"/>
          <w:lang w:eastAsia="zh-CN"/>
        </w:rPr>
        <w:t>五</w:t>
      </w:r>
      <w:r>
        <w:rPr>
          <w:rFonts w:hint="eastAsia" w:ascii="仿宋_GB2312" w:hAnsi="仿宋_GB2312" w:eastAsia="仿宋_GB2312" w:cs="仿宋_GB2312"/>
          <w:b/>
          <w:bCs/>
          <w:color w:val="auto"/>
          <w:spacing w:val="-6"/>
          <w:kern w:val="21"/>
          <w:sz w:val="32"/>
          <w:szCs w:val="32"/>
          <w:highlight w:val="none"/>
        </w:rPr>
        <w:t>：</w:t>
      </w:r>
      <w:r>
        <w:rPr>
          <w:rFonts w:hint="eastAsia" w:ascii="仿宋_GB2312" w:hAnsi="仿宋_GB2312" w:eastAsia="仿宋_GB2312" w:cs="仿宋_GB2312"/>
          <w:b/>
          <w:bCs/>
          <w:color w:val="auto"/>
          <w:spacing w:val="-6"/>
          <w:kern w:val="21"/>
          <w:sz w:val="32"/>
          <w:szCs w:val="32"/>
          <w:highlight w:val="none"/>
          <w:lang w:eastAsia="zh-CN"/>
        </w:rPr>
        <w:t>一般项目</w:t>
      </w:r>
    </w:p>
    <w:p>
      <w:pPr>
        <w:keepNext w:val="0"/>
        <w:keepLines w:val="0"/>
        <w:pageBreakBefore w:val="0"/>
        <w:kinsoku/>
        <w:wordWrap/>
        <w:overflowPunct/>
        <w:topLinePunct w:val="0"/>
        <w:autoSpaceDE/>
        <w:autoSpaceDN/>
        <w:bidi w:val="0"/>
        <w:adjustRightInd w:val="0"/>
        <w:snapToGrid w:val="0"/>
        <w:spacing w:line="574" w:lineRule="atLeast"/>
        <w:ind w:firstLine="616" w:firstLineChars="20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根据项目的实际情况申报，支持额度最高为</w:t>
      </w:r>
      <w:r>
        <w:rPr>
          <w:rFonts w:hint="eastAsia" w:ascii="仿宋_GB2312" w:hAnsi="仿宋_GB2312" w:eastAsia="仿宋_GB2312" w:cs="仿宋_GB2312"/>
          <w:color w:val="auto"/>
          <w:spacing w:val="-6"/>
          <w:kern w:val="21"/>
          <w:sz w:val="32"/>
          <w:szCs w:val="32"/>
          <w:highlight w:val="none"/>
          <w:lang w:val="en-US" w:eastAsia="zh-CN"/>
        </w:rPr>
        <w:t>3</w:t>
      </w:r>
      <w:r>
        <w:rPr>
          <w:rFonts w:hint="eastAsia" w:ascii="仿宋_GB2312" w:hAnsi="仿宋_GB2312" w:eastAsia="仿宋_GB2312" w:cs="仿宋_GB2312"/>
          <w:color w:val="auto"/>
          <w:spacing w:val="-6"/>
          <w:kern w:val="21"/>
          <w:sz w:val="32"/>
          <w:szCs w:val="32"/>
          <w:highlight w:val="none"/>
        </w:rPr>
        <w:t>万元</w:t>
      </w:r>
      <w:r>
        <w:rPr>
          <w:rFonts w:hint="eastAsia" w:ascii="仿宋_GB2312" w:hAnsi="仿宋_GB2312" w:eastAsia="仿宋_GB2312" w:cs="仿宋_GB2312"/>
          <w:color w:val="auto"/>
          <w:spacing w:val="-6"/>
          <w:kern w:val="21"/>
          <w:sz w:val="32"/>
          <w:szCs w:val="32"/>
          <w:highlight w:val="none"/>
          <w:lang w:eastAsia="zh-CN"/>
        </w:rPr>
        <w:t>，市财政专项资金于项目验收通过后采取事后补助的形式拨付。</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bCs/>
          <w:color w:val="auto"/>
          <w:spacing w:val="-6"/>
          <w:kern w:val="21"/>
          <w:sz w:val="32"/>
          <w:szCs w:val="32"/>
          <w:highlight w:val="none"/>
        </w:rPr>
      </w:pPr>
      <w:r>
        <w:rPr>
          <w:rFonts w:hint="eastAsia" w:ascii="仿宋_GB2312" w:hAnsi="仿宋_GB2312" w:eastAsia="仿宋_GB2312" w:cs="仿宋_GB2312"/>
          <w:b/>
          <w:bCs/>
          <w:color w:val="auto"/>
          <w:spacing w:val="-6"/>
          <w:kern w:val="21"/>
          <w:sz w:val="32"/>
          <w:szCs w:val="32"/>
          <w:highlight w:val="none"/>
        </w:rPr>
        <w:t>专题六：科技创新普及</w:t>
      </w:r>
    </w:p>
    <w:p>
      <w:pPr>
        <w:keepNext w:val="0"/>
        <w:keepLines w:val="0"/>
        <w:pageBreakBefore w:val="0"/>
        <w:kinsoku/>
        <w:wordWrap/>
        <w:overflowPunct/>
        <w:topLinePunct w:val="0"/>
        <w:autoSpaceDE/>
        <w:autoSpaceDN/>
        <w:bidi w:val="0"/>
        <w:adjustRightInd w:val="0"/>
        <w:snapToGrid w:val="0"/>
        <w:spacing w:line="574" w:lineRule="atLeast"/>
        <w:ind w:firstLine="616" w:firstLineChars="20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科技成果科普化：</w:t>
      </w:r>
    </w:p>
    <w:p>
      <w:pPr>
        <w:keepNext w:val="0"/>
        <w:keepLines w:val="0"/>
        <w:pageBreakBefore w:val="0"/>
        <w:kinsoku/>
        <w:wordWrap/>
        <w:overflowPunct/>
        <w:topLinePunct w:val="0"/>
        <w:autoSpaceDE/>
        <w:autoSpaceDN/>
        <w:bidi w:val="0"/>
        <w:adjustRightInd w:val="0"/>
        <w:snapToGrid w:val="0"/>
        <w:spacing w:line="574" w:lineRule="atLeast"/>
        <w:ind w:firstLine="616" w:firstLineChars="20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项目最高资助金额3万元</w:t>
      </w:r>
      <w:r>
        <w:rPr>
          <w:rFonts w:hint="eastAsia" w:ascii="仿宋_GB2312" w:hAnsi="仿宋_GB2312" w:eastAsia="仿宋_GB2312" w:cs="仿宋_GB2312"/>
          <w:color w:val="auto"/>
          <w:spacing w:val="-6"/>
          <w:kern w:val="21"/>
          <w:sz w:val="32"/>
          <w:szCs w:val="32"/>
          <w:highlight w:val="none"/>
          <w:lang w:eastAsia="zh-CN"/>
        </w:rPr>
        <w:t>，市财政专项资金于项目验收通过后采取事后补助的形式拨付。</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特色科普示范基地建设：</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每个申报单位限报1项，单个项目最高资助金额10万元</w:t>
      </w:r>
      <w:r>
        <w:rPr>
          <w:rFonts w:hint="eastAsia" w:ascii="仿宋_GB2312" w:hAnsi="仿宋_GB2312" w:eastAsia="仿宋_GB2312" w:cs="仿宋_GB2312"/>
          <w:color w:val="auto"/>
          <w:spacing w:val="-6"/>
          <w:kern w:val="21"/>
          <w:sz w:val="32"/>
          <w:szCs w:val="32"/>
          <w:highlight w:val="none"/>
          <w:lang w:eastAsia="zh-CN"/>
        </w:rPr>
        <w:t>，市财政专项资金于项目验收通过后采取事后补助的形式拨付。</w:t>
      </w:r>
    </w:p>
    <w:p>
      <w:pPr>
        <w:keepNext w:val="0"/>
        <w:keepLines w:val="0"/>
        <w:pageBreakBefore w:val="0"/>
        <w:kinsoku/>
        <w:wordWrap/>
        <w:overflowPunct/>
        <w:topLinePunct w:val="0"/>
        <w:autoSpaceDE/>
        <w:autoSpaceDN/>
        <w:bidi w:val="0"/>
        <w:adjustRightInd w:val="0"/>
        <w:snapToGrid w:val="0"/>
        <w:spacing w:line="574" w:lineRule="atLeast"/>
        <w:ind w:firstLine="616" w:firstLineChars="20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lang w:val="en-US" w:eastAsia="zh-CN"/>
        </w:rPr>
        <w:t>5.</w:t>
      </w:r>
      <w:r>
        <w:rPr>
          <w:rFonts w:hint="eastAsia" w:ascii="仿宋_GB2312" w:hAnsi="仿宋_GB2312" w:eastAsia="仿宋_GB2312" w:cs="仿宋_GB2312"/>
          <w:color w:val="auto"/>
          <w:spacing w:val="-6"/>
          <w:kern w:val="21"/>
          <w:sz w:val="32"/>
          <w:szCs w:val="32"/>
          <w:highlight w:val="none"/>
        </w:rPr>
        <w:t>项目数量</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bCs/>
          <w:color w:val="auto"/>
          <w:spacing w:val="-6"/>
          <w:kern w:val="21"/>
          <w:sz w:val="32"/>
          <w:szCs w:val="32"/>
          <w:highlight w:val="none"/>
          <w:lang w:eastAsia="zh-CN"/>
        </w:rPr>
      </w:pPr>
      <w:r>
        <w:rPr>
          <w:rFonts w:hint="eastAsia" w:ascii="仿宋_GB2312" w:hAnsi="仿宋_GB2312" w:eastAsia="仿宋_GB2312" w:cs="仿宋_GB2312"/>
          <w:b/>
          <w:bCs/>
          <w:color w:val="auto"/>
          <w:spacing w:val="-6"/>
          <w:kern w:val="21"/>
          <w:sz w:val="32"/>
          <w:szCs w:val="32"/>
          <w:highlight w:val="none"/>
        </w:rPr>
        <w:t>专题</w:t>
      </w:r>
      <w:r>
        <w:rPr>
          <w:rFonts w:hint="eastAsia" w:ascii="仿宋_GB2312" w:hAnsi="仿宋_GB2312" w:eastAsia="仿宋_GB2312" w:cs="仿宋_GB2312"/>
          <w:b/>
          <w:bCs/>
          <w:color w:val="auto"/>
          <w:spacing w:val="-6"/>
          <w:kern w:val="21"/>
          <w:sz w:val="32"/>
          <w:szCs w:val="32"/>
          <w:highlight w:val="none"/>
          <w:lang w:eastAsia="zh-CN"/>
        </w:rPr>
        <w:t>五</w:t>
      </w:r>
      <w:r>
        <w:rPr>
          <w:rFonts w:hint="eastAsia" w:ascii="仿宋_GB2312" w:hAnsi="仿宋_GB2312" w:eastAsia="仿宋_GB2312" w:cs="仿宋_GB2312"/>
          <w:b/>
          <w:bCs/>
          <w:color w:val="auto"/>
          <w:spacing w:val="-6"/>
          <w:kern w:val="21"/>
          <w:sz w:val="32"/>
          <w:szCs w:val="32"/>
          <w:highlight w:val="none"/>
        </w:rPr>
        <w:t>：</w:t>
      </w:r>
      <w:r>
        <w:rPr>
          <w:rFonts w:hint="eastAsia" w:ascii="仿宋_GB2312" w:hAnsi="仿宋_GB2312" w:eastAsia="仿宋_GB2312" w:cs="仿宋_GB2312"/>
          <w:b/>
          <w:bCs/>
          <w:color w:val="auto"/>
          <w:spacing w:val="-6"/>
          <w:kern w:val="21"/>
          <w:sz w:val="32"/>
          <w:szCs w:val="32"/>
          <w:highlight w:val="none"/>
          <w:lang w:eastAsia="zh-CN"/>
        </w:rPr>
        <w:t>一般项目</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rPr>
        <w:t>每个申报单位限报5项。　　</w:t>
      </w:r>
    </w:p>
    <w:p>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b/>
          <w:bCs/>
          <w:color w:val="auto"/>
          <w:spacing w:val="-6"/>
          <w:kern w:val="21"/>
          <w:sz w:val="32"/>
          <w:szCs w:val="32"/>
          <w:highlight w:val="none"/>
        </w:rPr>
      </w:pPr>
      <w:r>
        <w:rPr>
          <w:rFonts w:hint="eastAsia" w:ascii="仿宋_GB2312" w:hAnsi="仿宋_GB2312" w:eastAsia="仿宋_GB2312" w:cs="仿宋_GB2312"/>
          <w:b/>
          <w:bCs/>
          <w:color w:val="auto"/>
          <w:spacing w:val="-6"/>
          <w:kern w:val="21"/>
          <w:sz w:val="32"/>
          <w:szCs w:val="32"/>
          <w:highlight w:val="none"/>
        </w:rPr>
        <w:t>专题六：科技创新普及</w:t>
      </w:r>
    </w:p>
    <w:p>
      <w:pPr>
        <w:keepNext w:val="0"/>
        <w:keepLines w:val="0"/>
        <w:pageBreakBefore w:val="0"/>
        <w:kinsoku/>
        <w:wordWrap/>
        <w:overflowPunct/>
        <w:topLinePunct w:val="0"/>
        <w:autoSpaceDE/>
        <w:autoSpaceDN/>
        <w:bidi w:val="0"/>
        <w:adjustRightInd w:val="0"/>
        <w:snapToGrid w:val="0"/>
        <w:spacing w:line="574" w:lineRule="atLeast"/>
        <w:ind w:firstLine="616"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color w:val="auto"/>
          <w:spacing w:val="-6"/>
          <w:kern w:val="21"/>
          <w:sz w:val="32"/>
          <w:szCs w:val="32"/>
          <w:highlight w:val="none"/>
        </w:rPr>
        <w:t>每个申报单位限报</w:t>
      </w:r>
      <w:r>
        <w:rPr>
          <w:rFonts w:hint="eastAsia" w:ascii="仿宋_GB2312" w:hAnsi="仿宋_GB2312" w:eastAsia="仿宋_GB2312" w:cs="仿宋_GB2312"/>
          <w:color w:val="auto"/>
          <w:spacing w:val="-6"/>
          <w:kern w:val="21"/>
          <w:sz w:val="32"/>
          <w:szCs w:val="32"/>
          <w:highlight w:val="none"/>
          <w:lang w:val="en-US" w:eastAsia="zh-CN"/>
        </w:rPr>
        <w:t>2</w:t>
      </w:r>
      <w:r>
        <w:rPr>
          <w:rFonts w:hint="eastAsia" w:ascii="仿宋_GB2312" w:hAnsi="仿宋_GB2312" w:eastAsia="仿宋_GB2312" w:cs="仿宋_GB2312"/>
          <w:color w:val="auto"/>
          <w:spacing w:val="-6"/>
          <w:kern w:val="21"/>
          <w:sz w:val="32"/>
          <w:szCs w:val="32"/>
          <w:highlight w:val="none"/>
        </w:rPr>
        <w:t>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803050406030204"/>
    <w:charset w:val="00"/>
    <w:family w:val="roman"/>
    <w:pitch w:val="default"/>
    <w:sig w:usb0="A00002EF" w:usb1="4000004B" w:usb2="00000000" w:usb3="00000000" w:csb0="2000009F" w:csb1="00000000"/>
  </w:font>
  <w:font w:name="仿宋">
    <w:altName w:val="Arial Unicode MS"/>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83CCE"/>
    <w:rsid w:val="020C62E0"/>
    <w:rsid w:val="044B52AB"/>
    <w:rsid w:val="04B13D19"/>
    <w:rsid w:val="050745CD"/>
    <w:rsid w:val="05166E13"/>
    <w:rsid w:val="06621664"/>
    <w:rsid w:val="076255C9"/>
    <w:rsid w:val="07C44DC7"/>
    <w:rsid w:val="085F0594"/>
    <w:rsid w:val="09882E2B"/>
    <w:rsid w:val="099519E5"/>
    <w:rsid w:val="0A3D4B5A"/>
    <w:rsid w:val="0BA033B6"/>
    <w:rsid w:val="0D6B3864"/>
    <w:rsid w:val="0E0E7D9E"/>
    <w:rsid w:val="0E554C8F"/>
    <w:rsid w:val="0E817E3E"/>
    <w:rsid w:val="0F6758EA"/>
    <w:rsid w:val="0F794DF1"/>
    <w:rsid w:val="0FC269C2"/>
    <w:rsid w:val="0FEC3AAB"/>
    <w:rsid w:val="10A976E1"/>
    <w:rsid w:val="10F26BDC"/>
    <w:rsid w:val="11732E33"/>
    <w:rsid w:val="11930F13"/>
    <w:rsid w:val="11BB11D7"/>
    <w:rsid w:val="124A2691"/>
    <w:rsid w:val="146F2CFC"/>
    <w:rsid w:val="152739A9"/>
    <w:rsid w:val="164B2086"/>
    <w:rsid w:val="1722157F"/>
    <w:rsid w:val="172872C1"/>
    <w:rsid w:val="187A7D80"/>
    <w:rsid w:val="19F31E5E"/>
    <w:rsid w:val="19FE4173"/>
    <w:rsid w:val="1A097155"/>
    <w:rsid w:val="1BEA4D5B"/>
    <w:rsid w:val="1C5564A5"/>
    <w:rsid w:val="1D2C6515"/>
    <w:rsid w:val="1DF90BE5"/>
    <w:rsid w:val="1E1B36DB"/>
    <w:rsid w:val="1F3C1C4F"/>
    <w:rsid w:val="1FF144BA"/>
    <w:rsid w:val="2017079C"/>
    <w:rsid w:val="207A2E7F"/>
    <w:rsid w:val="20D27112"/>
    <w:rsid w:val="21795495"/>
    <w:rsid w:val="224D4A55"/>
    <w:rsid w:val="22F56196"/>
    <w:rsid w:val="255A1523"/>
    <w:rsid w:val="255A2E65"/>
    <w:rsid w:val="25B33D95"/>
    <w:rsid w:val="27BA7103"/>
    <w:rsid w:val="27CF10B1"/>
    <w:rsid w:val="2886390B"/>
    <w:rsid w:val="28D055E3"/>
    <w:rsid w:val="290D3F65"/>
    <w:rsid w:val="2A025A32"/>
    <w:rsid w:val="2A330776"/>
    <w:rsid w:val="2A5A3C91"/>
    <w:rsid w:val="2AA37E1F"/>
    <w:rsid w:val="2B066E22"/>
    <w:rsid w:val="2BEE68D3"/>
    <w:rsid w:val="2CF469F5"/>
    <w:rsid w:val="2DAA2E7C"/>
    <w:rsid w:val="2DDB2F08"/>
    <w:rsid w:val="2DE84823"/>
    <w:rsid w:val="2E070F00"/>
    <w:rsid w:val="2F1432F9"/>
    <w:rsid w:val="2FEB4F9C"/>
    <w:rsid w:val="34000165"/>
    <w:rsid w:val="34EE76E2"/>
    <w:rsid w:val="36653A4C"/>
    <w:rsid w:val="36886759"/>
    <w:rsid w:val="370A1FDB"/>
    <w:rsid w:val="388E303D"/>
    <w:rsid w:val="3B83764D"/>
    <w:rsid w:val="3BF5376E"/>
    <w:rsid w:val="3C5E1B18"/>
    <w:rsid w:val="3D356C78"/>
    <w:rsid w:val="3DE51866"/>
    <w:rsid w:val="3EB4711C"/>
    <w:rsid w:val="3EC605A7"/>
    <w:rsid w:val="3F611C58"/>
    <w:rsid w:val="3FF179AD"/>
    <w:rsid w:val="3FF65710"/>
    <w:rsid w:val="42B339FB"/>
    <w:rsid w:val="42FD5DF4"/>
    <w:rsid w:val="43684025"/>
    <w:rsid w:val="4398590A"/>
    <w:rsid w:val="439B580E"/>
    <w:rsid w:val="4779355E"/>
    <w:rsid w:val="47835278"/>
    <w:rsid w:val="47E87586"/>
    <w:rsid w:val="48276EF3"/>
    <w:rsid w:val="48CC0E0C"/>
    <w:rsid w:val="491C16FE"/>
    <w:rsid w:val="4A177581"/>
    <w:rsid w:val="4A9A4DBD"/>
    <w:rsid w:val="4B793796"/>
    <w:rsid w:val="4D9B019C"/>
    <w:rsid w:val="4E501189"/>
    <w:rsid w:val="4E927B13"/>
    <w:rsid w:val="5027550C"/>
    <w:rsid w:val="516D3625"/>
    <w:rsid w:val="51AB74EB"/>
    <w:rsid w:val="522A0746"/>
    <w:rsid w:val="52E46CC0"/>
    <w:rsid w:val="52F07F1E"/>
    <w:rsid w:val="53B51901"/>
    <w:rsid w:val="54E210DE"/>
    <w:rsid w:val="55137666"/>
    <w:rsid w:val="55E92F0E"/>
    <w:rsid w:val="5668404C"/>
    <w:rsid w:val="56B502AD"/>
    <w:rsid w:val="56DE5770"/>
    <w:rsid w:val="57A54A59"/>
    <w:rsid w:val="580E0C05"/>
    <w:rsid w:val="585D60C3"/>
    <w:rsid w:val="58DB0171"/>
    <w:rsid w:val="59E62CCC"/>
    <w:rsid w:val="5B9104C7"/>
    <w:rsid w:val="5C402575"/>
    <w:rsid w:val="5CFE3E41"/>
    <w:rsid w:val="5D126939"/>
    <w:rsid w:val="5D3E3A06"/>
    <w:rsid w:val="605A192A"/>
    <w:rsid w:val="61067516"/>
    <w:rsid w:val="612F77E8"/>
    <w:rsid w:val="613C3374"/>
    <w:rsid w:val="61A73945"/>
    <w:rsid w:val="622200F7"/>
    <w:rsid w:val="63484FED"/>
    <w:rsid w:val="63864720"/>
    <w:rsid w:val="64797B8A"/>
    <w:rsid w:val="64F75585"/>
    <w:rsid w:val="65B953D5"/>
    <w:rsid w:val="668A4527"/>
    <w:rsid w:val="67355D65"/>
    <w:rsid w:val="681151C8"/>
    <w:rsid w:val="68164673"/>
    <w:rsid w:val="69B67ECE"/>
    <w:rsid w:val="6AA71D09"/>
    <w:rsid w:val="6B01111E"/>
    <w:rsid w:val="6B0D712F"/>
    <w:rsid w:val="6B6920A6"/>
    <w:rsid w:val="6B827EC3"/>
    <w:rsid w:val="6C2007A0"/>
    <w:rsid w:val="6D090AE2"/>
    <w:rsid w:val="6DAE083E"/>
    <w:rsid w:val="6F3253FF"/>
    <w:rsid w:val="6FE41C21"/>
    <w:rsid w:val="71EC078C"/>
    <w:rsid w:val="72E651DB"/>
    <w:rsid w:val="733D069E"/>
    <w:rsid w:val="735635E4"/>
    <w:rsid w:val="751733A8"/>
    <w:rsid w:val="75351A29"/>
    <w:rsid w:val="7646681C"/>
    <w:rsid w:val="767461FD"/>
    <w:rsid w:val="76DC7744"/>
    <w:rsid w:val="76FF6B4B"/>
    <w:rsid w:val="776C7B2A"/>
    <w:rsid w:val="789B3777"/>
    <w:rsid w:val="78FB2E71"/>
    <w:rsid w:val="793961D9"/>
    <w:rsid w:val="7B4F028E"/>
    <w:rsid w:val="7B53150B"/>
    <w:rsid w:val="7FAF2DF9"/>
    <w:rsid w:val="FCCC8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Cambria" w:hAnsi="Cambria" w:eastAsia="宋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2023-01-31T16:52:00Z</dcterms:created>
  <dc:creator>zlb2</dc:creator>
  <cp:lastModifiedBy>user</cp:lastModifiedBy>
  <cp:lastPrinted>2024-03-14T09:03:00Z</cp:lastPrinted>
  <dcterms:modified xsi:type="dcterms:W3CDTF">2024-03-26T11:48:45Z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10238A8004764654B15AB5AA9945FDA9</vt:lpwstr>
  </property>
</Properties>
</file>