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left"/>
        <w:rPr>
          <w:rFonts w:ascii="黑体" w:hAnsi="等线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等线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</w:p>
    <w:p>
      <w:pPr>
        <w:spacing w:before="156" w:beforeLines="50"/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广东省民办教育协会</w:t>
      </w:r>
      <w:r>
        <w:rPr>
          <w:rFonts w:hint="eastAsia" w:ascii="宋体" w:hAnsi="宋体" w:eastAsia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宋体" w:hAnsi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宋体" w:hAnsi="宋体" w:eastAsia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民办高校</w:t>
      </w:r>
      <w:r>
        <w:rPr>
          <w:rFonts w:hint="eastAsia" w:ascii="宋体" w:hAnsi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科研课题指南</w:t>
      </w:r>
    </w:p>
    <w:p>
      <w:pPr>
        <w:spacing w:line="440" w:lineRule="exact"/>
        <w:rPr>
          <w:rFonts w:ascii="宋体" w:hAnsi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仿宋" w:hAnsi="仿宋" w:eastAsia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民办学校党建与德育研究</w:t>
      </w:r>
    </w:p>
    <w:p>
      <w:pPr>
        <w:numPr>
          <w:ilvl w:val="0"/>
          <w:numId w:val="2"/>
        </w:numPr>
        <w:spacing w:line="440" w:lineRule="exact"/>
        <w:ind w:left="425" w:leftChars="0" w:right="0" w:rightChars="0" w:hanging="425" w:firstLineChars="0"/>
        <w:rPr>
          <w:rFonts w:hint="default" w:ascii="仿宋" w:hAnsi="仿宋" w:eastAsia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民办学校党建工作研究</w:t>
      </w:r>
    </w:p>
    <w:p>
      <w:pPr>
        <w:numPr>
          <w:ilvl w:val="0"/>
          <w:numId w:val="2"/>
        </w:numPr>
        <w:spacing w:line="440" w:lineRule="exact"/>
        <w:ind w:left="425" w:leftChars="0" w:right="0" w:rightChars="0" w:hanging="425" w:firstLineChars="0"/>
        <w:rPr>
          <w:rFonts w:hint="default" w:ascii="仿宋" w:hAnsi="仿宋" w:eastAsia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民办学校课程思政改革研究</w:t>
      </w:r>
    </w:p>
    <w:p>
      <w:pPr>
        <w:numPr>
          <w:ilvl w:val="0"/>
          <w:numId w:val="2"/>
        </w:numPr>
        <w:spacing w:line="440" w:lineRule="exact"/>
        <w:ind w:left="425" w:leftChars="0" w:right="0" w:rightChars="0" w:hanging="425" w:firstLineChars="0"/>
        <w:rPr>
          <w:rFonts w:hint="default" w:ascii="仿宋" w:hAnsi="仿宋" w:eastAsia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民办高校党委标准化规范化建设研究</w:t>
      </w:r>
    </w:p>
    <w:p>
      <w:pPr>
        <w:numPr>
          <w:ilvl w:val="0"/>
          <w:numId w:val="2"/>
        </w:numPr>
        <w:spacing w:line="440" w:lineRule="exact"/>
        <w:ind w:left="425" w:leftChars="0" w:right="0" w:rightChars="0" w:hanging="425" w:firstLineChars="0"/>
        <w:rPr>
          <w:rFonts w:hint="default" w:ascii="仿宋" w:hAnsi="仿宋" w:eastAsia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民办学校“三全育人”改革研究</w:t>
      </w:r>
    </w:p>
    <w:p>
      <w:pPr>
        <w:numPr>
          <w:ilvl w:val="0"/>
          <w:numId w:val="2"/>
        </w:numPr>
        <w:shd w:val="clear" w:color="auto" w:fill="auto"/>
        <w:spacing w:line="440" w:lineRule="exact"/>
        <w:ind w:left="425" w:leftChars="0" w:right="0" w:rightChars="0" w:hanging="425" w:firstLineChars="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民办师德师风建设研究</w:t>
      </w:r>
    </w:p>
    <w:p>
      <w:pPr>
        <w:numPr>
          <w:ilvl w:val="0"/>
          <w:numId w:val="2"/>
        </w:numPr>
        <w:spacing w:line="440" w:lineRule="exact"/>
        <w:ind w:left="425" w:leftChars="0" w:right="0" w:rightChars="0" w:hanging="425" w:firstLineChars="0"/>
        <w:rPr>
          <w:rFonts w:hint="default" w:ascii="仿宋" w:hAnsi="仿宋" w:eastAsia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新形势下美育融入大学生思想政治教育路径研究</w:t>
      </w:r>
    </w:p>
    <w:p>
      <w:pPr>
        <w:numPr>
          <w:ilvl w:val="0"/>
          <w:numId w:val="2"/>
        </w:numPr>
        <w:spacing w:line="440" w:lineRule="exact"/>
        <w:ind w:left="425" w:leftChars="0" w:right="0" w:rightChars="0" w:hanging="425" w:firstLineChars="0"/>
        <w:rPr>
          <w:rFonts w:hint="default" w:ascii="仿宋" w:hAnsi="仿宋" w:eastAsia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马克思主义中国化时代化的“两个结合”研究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27" w:right="0" w:rightChars="0"/>
        <w:textAlignment w:val="auto"/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87" w:firstLineChars="27"/>
        <w:textAlignment w:val="auto"/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民办教育综合或区域性研究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习近平总书记关于教育的重要论述研究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广东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民办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高等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教育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高质量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发展理论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中外民办教育比较研究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人口因素对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民办教育可持续性发展战略研究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广东省民办高等教育发展报告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广东省民办教育上市情况调研报告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民办教育集团化办学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前景分析及对策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广东省民办教育典型案例研究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default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应用学科与区域经济社会高质量发展对接联动研究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普及化时代民办高等教育发展定位与价值变革研究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民办高校高质量发展目标、任务和路径研究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独立学院转设后发展挑战与策略选择研究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新时代民办高等教育治理体系研究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auto"/>
          <w:sz w:val="32"/>
          <w:szCs w:val="32"/>
          <w:highlight w:val="cyan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民办学校管理机制研究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民办学校法人治理机制创新研究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民办学校特色文化建设研究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民办学校教师权益保护研究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民办学校师资队伍建设研究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民办学校分类评价机制研究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民办学校职称评审改革研究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新形势下民办学校税收管理研究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ascii="仿宋" w:hAnsi="仿宋" w:eastAsia="仿宋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民办学校社会服务研究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right="0" w:rightChars="0" w:hanging="425" w:firstLineChars="0"/>
        <w:jc w:val="both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民办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社会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服务分类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管理研究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right="0" w:rightChars="0" w:hanging="425" w:firstLineChars="0"/>
        <w:jc w:val="both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民办学校的市场监管机制研究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right="0" w:rightChars="0" w:hanging="425" w:firstLineChars="0"/>
        <w:jc w:val="both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民办学校服务区域经济发展研究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right="0" w:rightChars="0" w:hanging="425" w:firstLineChars="0"/>
        <w:jc w:val="both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民办学校产教融合与校企合作机制研究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right="0" w:rightChars="0" w:hanging="425" w:firstLineChars="0"/>
        <w:jc w:val="both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民办学校与“一带一路”建设研究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right="0" w:rightChars="0" w:hanging="425" w:firstLineChars="0"/>
        <w:jc w:val="both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民办学校与粤港澳大湾区建设发展研究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right="0" w:rightChars="0" w:hanging="425" w:firstLineChars="0"/>
        <w:jc w:val="both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民办教育发展中的政府职责研究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right="0" w:rightChars="0" w:hanging="425" w:firstLineChars="0"/>
        <w:jc w:val="both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民办教育的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分类管理及其评价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right="0" w:rightChars="0" w:hanging="425" w:firstLineChars="0"/>
        <w:jc w:val="both"/>
        <w:textAlignment w:val="auto"/>
        <w:rPr>
          <w:rFonts w:hint="default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粤港澳大湾区产学研资源共建共享机制创新研究</w:t>
      </w:r>
    </w:p>
    <w:p>
      <w:pPr>
        <w:spacing w:line="440" w:lineRule="exact"/>
        <w:rPr>
          <w:rFonts w:ascii="仿宋" w:hAnsi="仿宋" w:eastAsia="仿宋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民办高校应用型发展研究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民办高校应用型人才模式研究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民办高校应用型专业特色建设研究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民办高校应用型课程体系建设研究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民办高校实践教学研究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民办高校教学信息化建设研究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民办高校应用型人才质量保障体系构建研究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民办高校应用型人才创新创业研究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民办高校应用型教学管理创新研究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民办高校教师应用型教师教学能力发展研究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_GB2312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bidi="ar"/>
        </w:rPr>
        <w:t>民办高校人才培养模式与机制</w:t>
      </w:r>
      <w:r>
        <w:rPr>
          <w:rFonts w:hint="eastAsia" w:ascii="仿宋_GB2312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"/>
        </w:rPr>
        <w:t>创新</w:t>
      </w:r>
      <w:r>
        <w:rPr>
          <w:rFonts w:hint="eastAsia" w:ascii="仿宋_GB2312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bidi="ar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ascii="黑体" w:hAnsi="黑体" w:eastAsia="黑体"/>
          <w:color w:val="auto"/>
          <w:sz w:val="30"/>
          <w:szCs w:val="30"/>
          <w:highlight w:val="none"/>
        </w:rPr>
      </w:pPr>
      <w:r>
        <w:rPr>
          <w:rFonts w:hint="eastAsia" w:ascii="仿宋_GB2312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"/>
        </w:rPr>
        <w:t>高等学校教学创新研究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"/>
        </w:rPr>
        <w:t>人工智能与高校教育教学改革研究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jc w:val="both"/>
        <w:textAlignment w:val="auto"/>
        <w:rPr>
          <w:rFonts w:hint="default" w:ascii="仿宋" w:hAnsi="仿宋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面对人工智能学校如何调整优化学科专业结构</w:t>
      </w:r>
    </w:p>
    <w:p>
      <w:pPr>
        <w:spacing w:line="440" w:lineRule="exact"/>
        <w:rPr>
          <w:rFonts w:hint="eastAsia" w:ascii="仿宋" w:hAnsi="仿宋" w:eastAsia="仿宋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民办教育的其它问题研究</w:t>
      </w:r>
    </w:p>
    <w:p>
      <w:pPr>
        <w:spacing w:line="440" w:lineRule="exact"/>
        <w:ind w:firstLine="643" w:firstLineChars="200"/>
        <w:rPr>
          <w:rFonts w:ascii="仿宋" w:hAnsi="仿宋" w:eastAsia="仿宋"/>
          <w:b/>
          <w:bCs/>
          <w:color w:val="000000"/>
          <w:sz w:val="32"/>
          <w:szCs w:val="32"/>
        </w:rPr>
      </w:pPr>
    </w:p>
    <w:p>
      <w:pPr>
        <w:rPr>
          <w:rFonts w:ascii="等线" w:hAnsi="等线" w:eastAsia="等线"/>
          <w:szCs w:val="24"/>
        </w:rPr>
      </w:pPr>
    </w:p>
    <w:p>
      <w:pPr>
        <w:rPr>
          <w:rFonts w:ascii="等线" w:hAnsi="等线" w:eastAsia="等线"/>
        </w:rPr>
      </w:pPr>
    </w:p>
    <w:p>
      <w:pPr>
        <w:rPr>
          <w:rFonts w:ascii="等线" w:hAnsi="等线" w:eastAsia="等线"/>
        </w:rPr>
      </w:pPr>
    </w:p>
    <w:p>
      <w:pPr>
        <w:rPr>
          <w:color w:val="000000"/>
          <w:spacing w:val="0"/>
          <w:w w:val="100"/>
          <w:position w:val="0"/>
        </w:rPr>
      </w:pPr>
      <w:bookmarkStart w:id="0" w:name="_GoBack"/>
      <w:bookmarkEnd w:id="0"/>
    </w:p>
    <w:sectPr>
      <w:headerReference r:id="rId5" w:type="default"/>
      <w:footerReference r:id="rId6" w:type="default"/>
      <w:footnotePr>
        <w:numFmt w:val="decimal"/>
      </w:footnotePr>
      <w:type w:val="continuous"/>
      <w:pgSz w:w="11900" w:h="16840"/>
      <w:pgMar w:top="1364" w:right="1304" w:bottom="1704" w:left="1390" w:header="1134" w:footer="1134" w:gutter="0"/>
      <w:pgNumType w:fmt="decimal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BA9A78-FC85-4D25-8B8D-DD25CCCC2C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3C372AF-2EEC-40FF-A491-699496B421F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76282A8-1A31-413F-993E-02C7CC23ECF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3ACB25B-F608-4BF8-9E69-E2DCDB9C1FFB}"/>
  </w:font>
  <w:font w:name="方正书宋简体">
    <w:altName w:val="宋体"/>
    <w:panose1 w:val="02010601030000010101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微软雅黑"/>
    <w:panose1 w:val="02010601030000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panose1 w:val="02000000000000000000"/>
    <w:charset w:val="86"/>
    <w:family w:val="modern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modern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modern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240" w:lineRule="auto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2705" cy="80010"/>
              <wp:effectExtent l="0" t="0" r="0" b="0"/>
              <wp:wrapNone/>
              <wp:docPr id="4098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05" cy="80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 4" o:spid="_x0000_s1026" o:spt="1" style="position:absolute;left:0pt;margin-top:0pt;height:6.3pt;width:4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Pamg7NAAAAACAQAADwAAAAAAAAABACAAAAAi&#10;AAAAZHJzL2Rvd25yZXYueG1sUEsBAhQAFAAAAAgAh07iQEvY/Q2gAQAAWwMAAA4AAAAAAAAAAQAg&#10;AAAAHwEAAGRycy9lMm9Eb2MueG1sUEsFBgAAAAAGAAYAWQEAAD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EF09BD"/>
    <w:multiLevelType w:val="singleLevel"/>
    <w:tmpl w:val="86EF09B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D2D6D0B"/>
    <w:multiLevelType w:val="singleLevel"/>
    <w:tmpl w:val="AD2D6D0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CAEFAA5F"/>
    <w:multiLevelType w:val="singleLevel"/>
    <w:tmpl w:val="CAEFAA5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CDE06369"/>
    <w:multiLevelType w:val="singleLevel"/>
    <w:tmpl w:val="CDE0636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3738B264"/>
    <w:multiLevelType w:val="singleLevel"/>
    <w:tmpl w:val="3738B26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5643687A"/>
    <w:multiLevelType w:val="singleLevel"/>
    <w:tmpl w:val="5643687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YmIyOTMyMTg1ZWM5N2FmZTI0OGQzNjY2YjliY2FjZDgifQ=="/>
  </w:docVars>
  <w:rsids>
    <w:rsidRoot w:val="00000000"/>
    <w:rsid w:val="00103F05"/>
    <w:rsid w:val="00BE14F1"/>
    <w:rsid w:val="05557F9E"/>
    <w:rsid w:val="05AF6003"/>
    <w:rsid w:val="067F3525"/>
    <w:rsid w:val="07997093"/>
    <w:rsid w:val="07C02047"/>
    <w:rsid w:val="0A9C688E"/>
    <w:rsid w:val="0B81389B"/>
    <w:rsid w:val="0C1C35C4"/>
    <w:rsid w:val="0E1C5B1C"/>
    <w:rsid w:val="0F87169C"/>
    <w:rsid w:val="12F17558"/>
    <w:rsid w:val="1677276B"/>
    <w:rsid w:val="1C482568"/>
    <w:rsid w:val="1C534DE0"/>
    <w:rsid w:val="235F22BC"/>
    <w:rsid w:val="23E42CBC"/>
    <w:rsid w:val="23E66F52"/>
    <w:rsid w:val="26D44D6F"/>
    <w:rsid w:val="2D0A3377"/>
    <w:rsid w:val="2D406CBA"/>
    <w:rsid w:val="2DF34A02"/>
    <w:rsid w:val="2F5051AF"/>
    <w:rsid w:val="320E4031"/>
    <w:rsid w:val="32174CB0"/>
    <w:rsid w:val="34B360F9"/>
    <w:rsid w:val="382F433C"/>
    <w:rsid w:val="385C4BC4"/>
    <w:rsid w:val="3CE96650"/>
    <w:rsid w:val="408578CD"/>
    <w:rsid w:val="41934623"/>
    <w:rsid w:val="41A340B9"/>
    <w:rsid w:val="441E7833"/>
    <w:rsid w:val="44775260"/>
    <w:rsid w:val="45A3734C"/>
    <w:rsid w:val="45FE3BBD"/>
    <w:rsid w:val="46CF1956"/>
    <w:rsid w:val="48515DC8"/>
    <w:rsid w:val="493A4AAE"/>
    <w:rsid w:val="49BF68E9"/>
    <w:rsid w:val="4D3326CA"/>
    <w:rsid w:val="532A7941"/>
    <w:rsid w:val="55F54708"/>
    <w:rsid w:val="57016E70"/>
    <w:rsid w:val="59EC1F2D"/>
    <w:rsid w:val="5BC23F08"/>
    <w:rsid w:val="617F354E"/>
    <w:rsid w:val="67672ABA"/>
    <w:rsid w:val="68981621"/>
    <w:rsid w:val="697123F4"/>
    <w:rsid w:val="6A590DE0"/>
    <w:rsid w:val="6ADA4575"/>
    <w:rsid w:val="6DFF52C9"/>
    <w:rsid w:val="6FB04A84"/>
    <w:rsid w:val="71CA6E15"/>
    <w:rsid w:val="71F4319C"/>
    <w:rsid w:val="722C6DDA"/>
    <w:rsid w:val="738F7621"/>
    <w:rsid w:val="77A35F9C"/>
    <w:rsid w:val="7A541DDA"/>
    <w:rsid w:val="7B1728B0"/>
    <w:rsid w:val="7B51165F"/>
    <w:rsid w:val="7C5D79BF"/>
    <w:rsid w:val="7D935F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9">
    <w:name w:val="Default Paragraph Font"/>
    <w:autoRedefine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7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2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next w:val="1"/>
    <w:autoRedefine/>
    <w:qFormat/>
    <w:uiPriority w:val="0"/>
    <w:pPr>
      <w:ind w:firstLine="420" w:firstLineChars="200"/>
    </w:pPr>
    <w:rPr>
      <w:rFonts w:ascii="Times New Roman" w:hAnsi="Times New Roman" w:cs="Times New Roman"/>
      <w:sz w:val="32"/>
      <w:szCs w:val="24"/>
    </w:rPr>
  </w:style>
  <w:style w:type="table" w:styleId="8">
    <w:name w:val="Table Grid"/>
    <w:basedOn w:val="7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1">
    <w:name w:val="Heading #1|1_"/>
    <w:basedOn w:val="9"/>
    <w:link w:val="12"/>
    <w:autoRedefine/>
    <w:qFormat/>
    <w:uiPriority w:val="0"/>
    <w:rPr>
      <w:rFonts w:ascii="宋体" w:hAnsi="宋体" w:eastAsia="宋体" w:cs="宋体"/>
      <w:color w:val="F7201F"/>
      <w:sz w:val="94"/>
      <w:szCs w:val="94"/>
      <w:u w:val="single"/>
      <w:shd w:val="clear" w:color="auto" w:fill="auto"/>
      <w:lang w:val="zh-TW" w:eastAsia="zh-TW" w:bidi="zh-TW"/>
    </w:rPr>
  </w:style>
  <w:style w:type="paragraph" w:customStyle="1" w:styleId="12">
    <w:name w:val="Heading #1|1"/>
    <w:basedOn w:val="1"/>
    <w:link w:val="11"/>
    <w:autoRedefine/>
    <w:qFormat/>
    <w:uiPriority w:val="0"/>
    <w:pPr>
      <w:widowControl w:val="0"/>
      <w:shd w:val="clear" w:color="auto" w:fill="auto"/>
      <w:spacing w:before="460" w:after="340"/>
      <w:jc w:val="center"/>
      <w:outlineLvl w:val="0"/>
    </w:pPr>
    <w:rPr>
      <w:rFonts w:ascii="宋体" w:hAnsi="宋体" w:eastAsia="宋体" w:cs="宋体"/>
      <w:color w:val="F7201F"/>
      <w:sz w:val="94"/>
      <w:szCs w:val="94"/>
      <w:u w:val="single"/>
      <w:shd w:val="clear" w:color="auto" w:fill="auto"/>
      <w:lang w:val="zh-TW" w:eastAsia="zh-TW" w:bidi="zh-TW"/>
    </w:rPr>
  </w:style>
  <w:style w:type="character" w:customStyle="1" w:styleId="13">
    <w:name w:val="Body text|1_"/>
    <w:basedOn w:val="9"/>
    <w:link w:val="14"/>
    <w:autoRedefine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4">
    <w:name w:val="Body text|1"/>
    <w:basedOn w:val="1"/>
    <w:link w:val="13"/>
    <w:autoRedefine/>
    <w:qFormat/>
    <w:uiPriority w:val="0"/>
    <w:pPr>
      <w:widowControl w:val="0"/>
      <w:shd w:val="clear" w:color="auto" w:fill="auto"/>
      <w:spacing w:after="140" w:line="391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5">
    <w:name w:val="Heading #2|1_"/>
    <w:basedOn w:val="9"/>
    <w:link w:val="16"/>
    <w:autoRedefine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6">
    <w:name w:val="Heading #2|1"/>
    <w:basedOn w:val="1"/>
    <w:link w:val="15"/>
    <w:autoRedefine/>
    <w:qFormat/>
    <w:uiPriority w:val="0"/>
    <w:pPr>
      <w:widowControl w:val="0"/>
      <w:shd w:val="clear" w:color="auto" w:fill="auto"/>
      <w:spacing w:after="520" w:line="580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17">
    <w:name w:val="Header or footer|2_"/>
    <w:basedOn w:val="9"/>
    <w:link w:val="18"/>
    <w:autoRedefine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8">
    <w:name w:val="Header or footer|2"/>
    <w:basedOn w:val="1"/>
    <w:link w:val="17"/>
    <w:autoRedefine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4936</Words>
  <Characters>5129</Characters>
  <Paragraphs>996</Paragraphs>
  <TotalTime>1</TotalTime>
  <ScaleCrop>false</ScaleCrop>
  <LinksUpToDate>false</LinksUpToDate>
  <CharactersWithSpaces>5494</CharactersWithSpaces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2021-08-25T03:05:00Z</dcterms:created>
  <dc:creator>gdmbjyxh</dc:creator>
  <cp:lastModifiedBy>0may</cp:lastModifiedBy>
  <cp:lastPrinted>2024-02-02T01:52:00Z</cp:lastPrinted>
  <dcterms:modified xsi:type="dcterms:W3CDTF">2024-03-06T07:27:58Z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270817412586418EBF5BED0D523134B7_13</vt:lpwstr>
  </property>
</Properties>
</file>